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7E9CBD7">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p>
    <w:p w14:paraId="73240232">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p>
    <w:p w14:paraId="2486723E">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p>
    <w:p w14:paraId="5C49820C">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p>
    <w:p w14:paraId="795B041F">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r>
        <w:rPr>
          <w:rFonts w:hint="eastAsia" w:ascii="微软简老宋" w:hAnsi="微软简老宋" w:eastAsia="微软简老宋" w:cs="微软简老宋"/>
          <w:b/>
          <w:bCs/>
          <w:color w:val="0000FF"/>
          <w:sz w:val="84"/>
          <w:szCs w:val="84"/>
          <w:lang w:eastAsia="zh-CN"/>
          <w14:textFill>
            <w14:gradFill>
              <w14:gsLst>
                <w14:gs w14:pos="0">
                  <w14:srgbClr w14:val="D9717D"/>
                </w14:gs>
                <w14:gs w14:pos="100000">
                  <w14:srgbClr w14:val="E32E37"/>
                </w14:gs>
              </w14:gsLst>
              <w14:lin w14:scaled="1"/>
            </w14:gradFill>
          </w14:textFill>
        </w:rPr>
        <w:t>《网络综合布线》</w:t>
      </w:r>
    </w:p>
    <w:p w14:paraId="0F9BF8F8">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r>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t>教案</w:t>
      </w:r>
    </w:p>
    <w:p w14:paraId="2F5D069C">
      <w:pPr>
        <w:rPr>
          <w:rFonts w:hint="eastAsia" w:ascii="黑体" w:hAnsi="黑体" w:eastAsia="黑体" w:cs="黑体"/>
          <w:b/>
          <w:bCs/>
          <w:color w:val="000000" w:themeColor="text1"/>
          <w:sz w:val="40"/>
          <w:szCs w:val="40"/>
          <w:lang w:eastAsia="zh-CN"/>
          <w14:textFill>
            <w14:solidFill>
              <w14:schemeClr w14:val="tx1"/>
            </w14:solidFill>
          </w14:textFill>
        </w:rPr>
      </w:pPr>
    </w:p>
    <w:p w14:paraId="41ABC07F">
      <w:pPr>
        <w:rPr>
          <w:rFonts w:hint="eastAsia" w:ascii="黑体" w:hAnsi="黑体" w:eastAsia="黑体" w:cs="黑体"/>
          <w:b/>
          <w:bCs/>
          <w:color w:val="000000" w:themeColor="text1"/>
          <w:sz w:val="40"/>
          <w:szCs w:val="40"/>
          <w:lang w:eastAsia="zh-CN"/>
          <w14:textFill>
            <w14:solidFill>
              <w14:schemeClr w14:val="tx1"/>
            </w14:solidFill>
          </w14:textFill>
        </w:rPr>
      </w:pPr>
    </w:p>
    <w:p w14:paraId="3E4D788E">
      <w:pPr>
        <w:rPr>
          <w:rFonts w:hint="eastAsia" w:ascii="黑体" w:hAnsi="黑体" w:eastAsia="黑体" w:cs="黑体"/>
          <w:b/>
          <w:bCs/>
          <w:color w:val="000000" w:themeColor="text1"/>
          <w:sz w:val="40"/>
          <w:szCs w:val="40"/>
          <w:lang w:eastAsia="zh-CN"/>
          <w14:textFill>
            <w14:solidFill>
              <w14:schemeClr w14:val="tx1"/>
            </w14:solidFill>
          </w14:textFill>
        </w:rPr>
      </w:pPr>
    </w:p>
    <w:p w14:paraId="6D644B0F">
      <w:pPr>
        <w:rPr>
          <w:rFonts w:hint="eastAsia" w:ascii="黑体" w:hAnsi="黑体" w:eastAsia="黑体" w:cs="黑体"/>
          <w:b/>
          <w:bCs/>
          <w:color w:val="000000" w:themeColor="text1"/>
          <w:sz w:val="40"/>
          <w:szCs w:val="40"/>
          <w:lang w:eastAsia="zh-CN"/>
          <w14:textFill>
            <w14:solidFill>
              <w14:schemeClr w14:val="tx1"/>
            </w14:solidFill>
          </w14:textFill>
        </w:rPr>
      </w:pPr>
    </w:p>
    <w:p w14:paraId="0526765B">
      <w:pPr>
        <w:rPr>
          <w:rFonts w:hint="eastAsia" w:ascii="黑体" w:hAnsi="黑体" w:eastAsia="黑体" w:cs="黑体"/>
          <w:b/>
          <w:bCs/>
          <w:color w:val="000000" w:themeColor="text1"/>
          <w:sz w:val="24"/>
          <w:szCs w:val="24"/>
          <w:lang w:eastAsia="zh-CN"/>
          <w14:textFill>
            <w14:solidFill>
              <w14:schemeClr w14:val="tx1"/>
            </w14:solidFill>
          </w14:textFill>
        </w:rPr>
      </w:pPr>
    </w:p>
    <w:p w14:paraId="5E112E26">
      <w:pPr>
        <w:rPr>
          <w:rFonts w:hint="eastAsia" w:ascii="黑体" w:hAnsi="黑体" w:eastAsia="黑体" w:cs="黑体"/>
          <w:b/>
          <w:bCs/>
          <w:color w:val="000000" w:themeColor="text1"/>
          <w:sz w:val="24"/>
          <w:szCs w:val="24"/>
          <w:lang w:eastAsia="zh-CN"/>
          <w14:textFill>
            <w14:solidFill>
              <w14:schemeClr w14:val="tx1"/>
            </w14:solidFill>
          </w14:textFill>
        </w:rPr>
      </w:pPr>
    </w:p>
    <w:p w14:paraId="3D5AD149">
      <w:pPr>
        <w:rPr>
          <w:rFonts w:hint="eastAsia" w:ascii="黑体" w:hAnsi="黑体" w:eastAsia="黑体" w:cs="黑体"/>
          <w:b/>
          <w:bCs/>
          <w:color w:val="000000" w:themeColor="text1"/>
          <w:sz w:val="24"/>
          <w:szCs w:val="24"/>
          <w:lang w:eastAsia="zh-CN"/>
          <w14:textFill>
            <w14:solidFill>
              <w14:schemeClr w14:val="tx1"/>
            </w14:solidFill>
          </w14:textFill>
        </w:rPr>
      </w:pPr>
    </w:p>
    <w:p w14:paraId="21445851">
      <w:pPr>
        <w:rPr>
          <w:rFonts w:hint="eastAsia" w:ascii="黑体" w:hAnsi="黑体" w:eastAsia="黑体" w:cs="黑体"/>
          <w:b/>
          <w:bCs/>
          <w:color w:val="000000" w:themeColor="text1"/>
          <w:sz w:val="24"/>
          <w:szCs w:val="24"/>
          <w:lang w:eastAsia="zh-CN"/>
          <w14:textFill>
            <w14:solidFill>
              <w14:schemeClr w14:val="tx1"/>
            </w14:solidFill>
          </w14:textFill>
        </w:rPr>
      </w:pPr>
    </w:p>
    <w:p w14:paraId="19332964">
      <w:pPr>
        <w:rPr>
          <w:rFonts w:hint="eastAsia" w:ascii="黑体" w:hAnsi="黑体" w:eastAsia="黑体" w:cs="黑体"/>
          <w:b/>
          <w:bCs/>
          <w:color w:val="000000" w:themeColor="text1"/>
          <w:sz w:val="24"/>
          <w:szCs w:val="24"/>
          <w:lang w:eastAsia="zh-CN"/>
          <w14:textFill>
            <w14:solidFill>
              <w14:schemeClr w14:val="tx1"/>
            </w14:solidFill>
          </w14:textFill>
        </w:rPr>
      </w:pPr>
    </w:p>
    <w:p w14:paraId="16A81527">
      <w:pPr>
        <w:rPr>
          <w:rFonts w:hint="eastAsia" w:ascii="黑体" w:hAnsi="黑体" w:eastAsia="黑体" w:cs="黑体"/>
          <w:b/>
          <w:bCs/>
          <w:color w:val="000000" w:themeColor="text1"/>
          <w:sz w:val="24"/>
          <w:szCs w:val="24"/>
          <w:lang w:eastAsia="zh-CN"/>
          <w14:textFill>
            <w14:solidFill>
              <w14:schemeClr w14:val="tx1"/>
            </w14:solidFill>
          </w14:textFill>
        </w:rPr>
      </w:pPr>
    </w:p>
    <w:p w14:paraId="77CB6C94">
      <w:pPr>
        <w:rPr>
          <w:rFonts w:hint="eastAsia" w:ascii="黑体" w:hAnsi="黑体" w:eastAsia="黑体" w:cs="黑体"/>
          <w:b/>
          <w:bCs/>
          <w:color w:val="000000" w:themeColor="text1"/>
          <w:sz w:val="24"/>
          <w:szCs w:val="24"/>
          <w:lang w:eastAsia="zh-CN"/>
          <w14:textFill>
            <w14:solidFill>
              <w14:schemeClr w14:val="tx1"/>
            </w14:solidFill>
          </w14:textFill>
        </w:rPr>
      </w:pPr>
    </w:p>
    <w:p w14:paraId="0AE2B49E">
      <w:pPr>
        <w:rPr>
          <w:rFonts w:hint="eastAsia" w:ascii="黑体" w:hAnsi="黑体" w:eastAsia="黑体" w:cs="黑体"/>
          <w:b/>
          <w:bCs/>
          <w:color w:val="000000" w:themeColor="text1"/>
          <w:sz w:val="24"/>
          <w:szCs w:val="24"/>
          <w:lang w:eastAsia="zh-CN"/>
          <w14:textFill>
            <w14:solidFill>
              <w14:schemeClr w14:val="tx1"/>
            </w14:solidFill>
          </w14:textFill>
        </w:rPr>
      </w:pPr>
    </w:p>
    <w:p w14:paraId="7B380CC4">
      <w:pPr>
        <w:rPr>
          <w:rFonts w:hint="eastAsia" w:ascii="黑体" w:hAnsi="黑体" w:eastAsia="黑体" w:cs="黑体"/>
          <w:b/>
          <w:bCs/>
          <w:color w:val="000000" w:themeColor="text1"/>
          <w:sz w:val="24"/>
          <w:szCs w:val="24"/>
          <w:lang w:eastAsia="zh-CN"/>
          <w14:textFill>
            <w14:solidFill>
              <w14:schemeClr w14:val="tx1"/>
            </w14:solidFill>
          </w14:textFill>
        </w:rPr>
      </w:pPr>
    </w:p>
    <w:p w14:paraId="791FC2AE">
      <w:pPr>
        <w:rPr>
          <w:rFonts w:hint="eastAsia" w:ascii="黑体" w:hAnsi="黑体" w:eastAsia="黑体" w:cs="黑体"/>
          <w:b/>
          <w:bCs/>
          <w:color w:val="000000" w:themeColor="text1"/>
          <w:sz w:val="24"/>
          <w:szCs w:val="24"/>
          <w:lang w:eastAsia="zh-CN"/>
          <w14:textFill>
            <w14:solidFill>
              <w14:schemeClr w14:val="tx1"/>
            </w14:solidFill>
          </w14:textFill>
        </w:rPr>
      </w:pPr>
    </w:p>
    <w:p w14:paraId="03A9812A">
      <w:pPr>
        <w:rPr>
          <w:rFonts w:hint="eastAsia" w:ascii="黑体" w:hAnsi="黑体" w:eastAsia="黑体" w:cs="黑体"/>
          <w:b/>
          <w:bCs/>
          <w:color w:val="000000" w:themeColor="text1"/>
          <w:sz w:val="24"/>
          <w:szCs w:val="24"/>
          <w:lang w:eastAsia="zh-CN"/>
          <w14:textFill>
            <w14:solidFill>
              <w14:schemeClr w14:val="tx1"/>
            </w14:solidFill>
          </w14:textFill>
        </w:rPr>
      </w:pPr>
    </w:p>
    <w:p w14:paraId="768EBC92">
      <w:pPr>
        <w:rPr>
          <w:rFonts w:hint="eastAsia" w:ascii="黑体" w:hAnsi="黑体" w:eastAsia="黑体" w:cs="黑体"/>
          <w:b/>
          <w:bCs/>
          <w:color w:val="000000" w:themeColor="text1"/>
          <w:sz w:val="24"/>
          <w:szCs w:val="24"/>
          <w:lang w:eastAsia="zh-CN"/>
          <w14:textFill>
            <w14:solidFill>
              <w14:schemeClr w14:val="tx1"/>
            </w14:solidFill>
          </w14:textFill>
        </w:rPr>
      </w:pPr>
    </w:p>
    <w:p w14:paraId="54412BA7">
      <w:pPr>
        <w:rPr>
          <w:rFonts w:hint="eastAsia" w:ascii="黑体" w:hAnsi="黑体" w:eastAsia="黑体" w:cs="黑体"/>
          <w:b/>
          <w:bCs/>
          <w:color w:val="000000" w:themeColor="text1"/>
          <w:sz w:val="24"/>
          <w:szCs w:val="24"/>
          <w:lang w:eastAsia="zh-CN"/>
          <w14:textFill>
            <w14:solidFill>
              <w14:schemeClr w14:val="tx1"/>
            </w14:solidFill>
          </w14:textFill>
        </w:rPr>
      </w:pPr>
    </w:p>
    <w:p w14:paraId="188532D1">
      <w:pPr>
        <w:rPr>
          <w:rFonts w:hint="eastAsia" w:ascii="黑体" w:hAnsi="黑体" w:eastAsia="黑体" w:cs="黑体"/>
          <w:b/>
          <w:bCs/>
          <w:color w:val="000000" w:themeColor="text1"/>
          <w:sz w:val="24"/>
          <w:szCs w:val="24"/>
          <w:lang w:eastAsia="zh-CN"/>
          <w14:textFill>
            <w14:solidFill>
              <w14:schemeClr w14:val="tx1"/>
            </w14:solidFill>
          </w14:textFill>
        </w:rPr>
      </w:pPr>
    </w:p>
    <w:p w14:paraId="10A1E427">
      <w:pPr>
        <w:rPr>
          <w:rFonts w:hint="eastAsia" w:ascii="黑体" w:hAnsi="黑体" w:eastAsia="黑体" w:cs="黑体"/>
          <w:b/>
          <w:bCs/>
          <w:color w:val="000000" w:themeColor="text1"/>
          <w:sz w:val="24"/>
          <w:szCs w:val="24"/>
          <w:lang w:eastAsia="zh-CN"/>
          <w14:textFill>
            <w14:solidFill>
              <w14:schemeClr w14:val="tx1"/>
            </w14:solidFill>
          </w14:textFill>
        </w:rPr>
      </w:pPr>
    </w:p>
    <w:p w14:paraId="5A6A62A1">
      <w:pPr>
        <w:jc w:val="center"/>
        <w:rPr>
          <w:rFonts w:hint="default" w:ascii="黑体" w:hAnsi="黑体" w:eastAsia="黑体" w:cs="黑体"/>
          <w:b/>
          <w:bCs/>
          <w:color w:val="000000" w:themeColor="text1"/>
          <w:sz w:val="30"/>
          <w:szCs w:val="30"/>
          <w:lang w:val="en-US" w:eastAsia="zh-CN"/>
          <w14:textFill>
            <w14:solidFill>
              <w14:schemeClr w14:val="tx1"/>
            </w14:solidFill>
          </w14:textFill>
        </w:rPr>
      </w:pPr>
      <w:r>
        <w:rPr>
          <w:rFonts w:hint="eastAsia" w:ascii="黑体" w:hAnsi="黑体" w:eastAsia="黑体" w:cs="黑体"/>
          <w:b/>
          <w:bCs/>
          <w:color w:val="000000" w:themeColor="text1"/>
          <w:sz w:val="30"/>
          <w:szCs w:val="30"/>
          <w:lang w:val="en-US" w:eastAsia="zh-CN"/>
          <w14:textFill>
            <w14:solidFill>
              <w14:schemeClr w14:val="tx1"/>
            </w14:solidFill>
          </w14:textFill>
        </w:rPr>
        <w:t>北京出版社</w:t>
      </w:r>
    </w:p>
    <w:p w14:paraId="0A16501F">
      <w:pPr>
        <w:jc w:val="center"/>
        <w:rPr>
          <w:rFonts w:hint="eastAsia" w:ascii="黑体" w:hAnsi="黑体" w:eastAsia="黑体" w:cs="黑体"/>
          <w:b/>
          <w:bCs/>
          <w:color w:val="000000" w:themeColor="text1"/>
          <w:sz w:val="24"/>
          <w:szCs w:val="24"/>
          <w:lang w:eastAsia="zh-CN"/>
          <w14:textFill>
            <w14:solidFill>
              <w14:schemeClr w14:val="tx1"/>
            </w14:solidFill>
          </w14:textFill>
        </w:rPr>
      </w:pPr>
    </w:p>
    <w:p w14:paraId="275803F9">
      <w:pPr>
        <w:jc w:val="center"/>
        <w:rPr>
          <w:rFonts w:hint="eastAsia" w:ascii="黑体" w:hAnsi="黑体" w:eastAsia="黑体" w:cs="黑体"/>
          <w:b/>
          <w:bCs/>
          <w:color w:val="000000" w:themeColor="text1"/>
          <w:sz w:val="40"/>
          <w:szCs w:val="40"/>
          <w:lang w:eastAsia="zh-CN"/>
          <w14:textFill>
            <w14:solidFill>
              <w14:schemeClr w14:val="tx1"/>
            </w14:solidFill>
          </w14:textFill>
        </w:rPr>
      </w:pPr>
      <w:r>
        <w:rPr>
          <w:rFonts w:hint="eastAsia" w:ascii="黑体" w:hAnsi="黑体" w:eastAsia="黑体" w:cs="黑体"/>
          <w:b/>
          <w:bCs/>
          <w:color w:val="000000" w:themeColor="text1"/>
          <w:sz w:val="40"/>
          <w:szCs w:val="40"/>
          <w:lang w:eastAsia="zh-CN"/>
          <w14:textFill>
            <w14:solidFill>
              <w14:schemeClr w14:val="tx1"/>
            </w14:solidFill>
          </w14:textFill>
        </w:rPr>
        <w:br w:type="page"/>
      </w:r>
    </w:p>
    <w:p w14:paraId="6A59F5C2">
      <w:pPr>
        <w:keepNext/>
        <w:keepLines/>
        <w:spacing w:before="260" w:after="260" w:line="416" w:lineRule="atLeast"/>
        <w:jc w:val="center"/>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r>
        <w:rPr>
          <w:rFonts w:hint="eastAsia" w:ascii="黑体" w:hAnsi="黑体" w:eastAsia="黑体" w:cs="黑体"/>
          <w:b/>
          <w:bCs/>
          <w:color w:val="000000" w:themeColor="text1"/>
          <w:sz w:val="40"/>
          <w:szCs w:val="40"/>
          <w:lang w:eastAsia="zh-CN"/>
          <w14:textFill>
            <w14:solidFill>
              <w14:schemeClr w14:val="tx1"/>
            </w14:solidFill>
          </w14:textFill>
        </w:rPr>
        <w:t>课时分配表</w:t>
      </w:r>
    </w:p>
    <w:tbl>
      <w:tblPr>
        <w:tblStyle w:val="11"/>
        <w:tblW w:w="10205" w:type="dxa"/>
        <w:jc w:val="center"/>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Layout w:type="autofit"/>
        <w:tblCellMar>
          <w:top w:w="0" w:type="dxa"/>
          <w:left w:w="108" w:type="dxa"/>
          <w:bottom w:w="0" w:type="dxa"/>
          <w:right w:w="108" w:type="dxa"/>
        </w:tblCellMar>
      </w:tblPr>
      <w:tblGrid>
        <w:gridCol w:w="1176"/>
        <w:gridCol w:w="5269"/>
        <w:gridCol w:w="1735"/>
        <w:gridCol w:w="2025"/>
      </w:tblGrid>
      <w:tr w14:paraId="3BBFC893">
        <w:trPr>
          <w:trHeight w:val="1134" w:hRule="atLeast"/>
          <w:jc w:val="center"/>
        </w:trPr>
        <w:tc>
          <w:tcPr>
            <w:tcW w:w="1176" w:type="dxa"/>
            <w:tcBorders>
              <w:tl2br w:val="nil"/>
              <w:tr2bl w:val="nil"/>
            </w:tcBorders>
            <w:shd w:val="clear" w:color="auto" w:fill="65E1FF"/>
            <w:vAlign w:val="center"/>
          </w:tcPr>
          <w:p w14:paraId="1085850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val="en-US" w:eastAsia="zh-CN"/>
              </w:rPr>
              <w:t>项目</w:t>
            </w:r>
          </w:p>
        </w:tc>
        <w:tc>
          <w:tcPr>
            <w:tcW w:w="5269" w:type="dxa"/>
            <w:tcBorders>
              <w:tl2br w:val="nil"/>
              <w:tr2bl w:val="nil"/>
            </w:tcBorders>
            <w:shd w:val="clear" w:color="auto" w:fill="65E1FF"/>
            <w:vAlign w:val="center"/>
          </w:tcPr>
          <w:p w14:paraId="3CF7D3E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735" w:type="dxa"/>
            <w:tcBorders>
              <w:tl2br w:val="nil"/>
              <w:tr2bl w:val="nil"/>
            </w:tcBorders>
            <w:shd w:val="clear" w:color="auto" w:fill="65E1FF"/>
            <w:vAlign w:val="center"/>
          </w:tcPr>
          <w:p w14:paraId="7C22ECF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2025" w:type="dxa"/>
            <w:tcBorders>
              <w:tl2br w:val="nil"/>
              <w:tr2bl w:val="nil"/>
            </w:tcBorders>
            <w:shd w:val="clear" w:color="auto" w:fill="65E1FF"/>
            <w:vAlign w:val="center"/>
          </w:tcPr>
          <w:p w14:paraId="0B0466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1BCE2F07">
        <w:trPr>
          <w:trHeight w:val="1134" w:hRule="atLeast"/>
          <w:jc w:val="center"/>
        </w:trPr>
        <w:tc>
          <w:tcPr>
            <w:tcW w:w="1176" w:type="dxa"/>
            <w:tcBorders>
              <w:tl2br w:val="nil"/>
              <w:tr2bl w:val="nil"/>
            </w:tcBorders>
            <w:shd w:val="clear" w:color="auto" w:fill="FFFFFF"/>
            <w:vAlign w:val="center"/>
          </w:tcPr>
          <w:p w14:paraId="66A105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w:t>
            </w:r>
          </w:p>
        </w:tc>
        <w:tc>
          <w:tcPr>
            <w:tcW w:w="5269" w:type="dxa"/>
            <w:tcBorders>
              <w:tl2br w:val="nil"/>
              <w:tr2bl w:val="nil"/>
            </w:tcBorders>
            <w:shd w:val="clear" w:color="auto" w:fill="FFFFFF"/>
            <w:vAlign w:val="center"/>
          </w:tcPr>
          <w:p w14:paraId="2099A25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网络综合布线基础</w:t>
            </w:r>
          </w:p>
        </w:tc>
        <w:tc>
          <w:tcPr>
            <w:tcW w:w="1735" w:type="dxa"/>
            <w:tcBorders>
              <w:tl2br w:val="nil"/>
              <w:tr2bl w:val="nil"/>
            </w:tcBorders>
            <w:shd w:val="clear" w:color="auto" w:fill="FFFFFF"/>
            <w:vAlign w:val="center"/>
          </w:tcPr>
          <w:p w14:paraId="2E74480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1CB8B02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DDFA854">
        <w:trPr>
          <w:trHeight w:val="1134" w:hRule="atLeast"/>
          <w:jc w:val="center"/>
        </w:trPr>
        <w:tc>
          <w:tcPr>
            <w:tcW w:w="1176" w:type="dxa"/>
            <w:tcBorders>
              <w:tl2br w:val="nil"/>
              <w:tr2bl w:val="nil"/>
            </w:tcBorders>
            <w:shd w:val="clear" w:color="auto" w:fill="FFFFFF"/>
            <w:vAlign w:val="center"/>
          </w:tcPr>
          <w:p w14:paraId="51CC61F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5269" w:type="dxa"/>
            <w:tcBorders>
              <w:tl2br w:val="nil"/>
              <w:tr2bl w:val="nil"/>
            </w:tcBorders>
            <w:shd w:val="clear" w:color="auto" w:fill="FFFFFF"/>
            <w:vAlign w:val="center"/>
          </w:tcPr>
          <w:p w14:paraId="18D6774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网络拓扑图的规划与设计</w:t>
            </w:r>
          </w:p>
        </w:tc>
        <w:tc>
          <w:tcPr>
            <w:tcW w:w="1735" w:type="dxa"/>
            <w:tcBorders>
              <w:tl2br w:val="nil"/>
              <w:tr2bl w:val="nil"/>
            </w:tcBorders>
            <w:shd w:val="clear" w:color="auto" w:fill="FFFFFF"/>
            <w:vAlign w:val="center"/>
          </w:tcPr>
          <w:p w14:paraId="6588AD2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02A1F8E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F09FA81">
        <w:trPr>
          <w:trHeight w:val="1134" w:hRule="atLeast"/>
          <w:jc w:val="center"/>
        </w:trPr>
        <w:tc>
          <w:tcPr>
            <w:tcW w:w="1176" w:type="dxa"/>
            <w:tcBorders>
              <w:tl2br w:val="nil"/>
              <w:tr2bl w:val="nil"/>
            </w:tcBorders>
            <w:shd w:val="clear" w:color="auto" w:fill="FFFFFF"/>
            <w:vAlign w:val="center"/>
          </w:tcPr>
          <w:p w14:paraId="7730AFF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5269" w:type="dxa"/>
            <w:tcBorders>
              <w:tl2br w:val="nil"/>
              <w:tr2bl w:val="nil"/>
            </w:tcBorders>
            <w:shd w:val="clear" w:color="auto" w:fill="FFFFFF"/>
            <w:vAlign w:val="center"/>
          </w:tcPr>
          <w:p w14:paraId="229EC2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网络综合布线工程设计</w:t>
            </w:r>
          </w:p>
        </w:tc>
        <w:tc>
          <w:tcPr>
            <w:tcW w:w="1735" w:type="dxa"/>
            <w:tcBorders>
              <w:tl2br w:val="nil"/>
              <w:tr2bl w:val="nil"/>
            </w:tcBorders>
            <w:shd w:val="clear" w:color="auto" w:fill="FFFFFF"/>
            <w:vAlign w:val="center"/>
          </w:tcPr>
          <w:p w14:paraId="0A92877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12</w:t>
            </w:r>
          </w:p>
        </w:tc>
        <w:tc>
          <w:tcPr>
            <w:tcW w:w="2025" w:type="dxa"/>
            <w:tcBorders>
              <w:tl2br w:val="nil"/>
              <w:tr2bl w:val="nil"/>
            </w:tcBorders>
            <w:shd w:val="clear" w:color="auto" w:fill="FFFFFF"/>
            <w:vAlign w:val="center"/>
          </w:tcPr>
          <w:p w14:paraId="1FEBD9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8A1502D">
        <w:trPr>
          <w:trHeight w:val="1134" w:hRule="atLeast"/>
          <w:jc w:val="center"/>
        </w:trPr>
        <w:tc>
          <w:tcPr>
            <w:tcW w:w="1176" w:type="dxa"/>
            <w:tcBorders>
              <w:tl2br w:val="nil"/>
              <w:tr2bl w:val="nil"/>
            </w:tcBorders>
            <w:shd w:val="clear" w:color="auto" w:fill="FFFFFF"/>
            <w:vAlign w:val="center"/>
          </w:tcPr>
          <w:p w14:paraId="1B253F2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5269" w:type="dxa"/>
            <w:tcBorders>
              <w:tl2br w:val="nil"/>
              <w:tr2bl w:val="nil"/>
            </w:tcBorders>
            <w:shd w:val="clear" w:color="auto" w:fill="FFFFFF"/>
            <w:vAlign w:val="center"/>
          </w:tcPr>
          <w:p w14:paraId="787D4A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网络综合布线工程安装施工技术</w:t>
            </w:r>
          </w:p>
        </w:tc>
        <w:tc>
          <w:tcPr>
            <w:tcW w:w="1735" w:type="dxa"/>
            <w:tcBorders>
              <w:tl2br w:val="nil"/>
              <w:tr2bl w:val="nil"/>
            </w:tcBorders>
            <w:shd w:val="clear" w:color="auto" w:fill="FFFFFF"/>
            <w:vAlign w:val="center"/>
          </w:tcPr>
          <w:p w14:paraId="716DCE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10</w:t>
            </w:r>
          </w:p>
        </w:tc>
        <w:tc>
          <w:tcPr>
            <w:tcW w:w="2025" w:type="dxa"/>
            <w:tcBorders>
              <w:tl2br w:val="nil"/>
              <w:tr2bl w:val="nil"/>
            </w:tcBorders>
            <w:shd w:val="clear" w:color="auto" w:fill="FFFFFF"/>
            <w:vAlign w:val="center"/>
          </w:tcPr>
          <w:p w14:paraId="38278F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1D5763F6">
        <w:trPr>
          <w:trHeight w:val="1134" w:hRule="atLeast"/>
          <w:jc w:val="center"/>
        </w:trPr>
        <w:tc>
          <w:tcPr>
            <w:tcW w:w="1176" w:type="dxa"/>
            <w:tcBorders>
              <w:tl2br w:val="nil"/>
              <w:tr2bl w:val="nil"/>
            </w:tcBorders>
            <w:shd w:val="clear" w:color="auto" w:fill="FFFFFF"/>
            <w:vAlign w:val="center"/>
          </w:tcPr>
          <w:p w14:paraId="54FC509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5269" w:type="dxa"/>
            <w:tcBorders>
              <w:tl2br w:val="nil"/>
              <w:tr2bl w:val="nil"/>
            </w:tcBorders>
            <w:shd w:val="clear" w:color="auto" w:fill="FFFFFF"/>
            <w:vAlign w:val="center"/>
          </w:tcPr>
          <w:p w14:paraId="7BFDE9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配线端接技术</w:t>
            </w:r>
          </w:p>
        </w:tc>
        <w:tc>
          <w:tcPr>
            <w:tcW w:w="1735" w:type="dxa"/>
            <w:tcBorders>
              <w:tl2br w:val="nil"/>
              <w:tr2bl w:val="nil"/>
            </w:tcBorders>
            <w:shd w:val="clear" w:color="auto" w:fill="FFFFFF"/>
            <w:vAlign w:val="center"/>
          </w:tcPr>
          <w:p w14:paraId="65D42A6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7BADB7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354FFB23">
        <w:trPr>
          <w:trHeight w:val="1134" w:hRule="atLeast"/>
          <w:jc w:val="center"/>
        </w:trPr>
        <w:tc>
          <w:tcPr>
            <w:tcW w:w="1176" w:type="dxa"/>
            <w:tcBorders>
              <w:tl2br w:val="nil"/>
              <w:tr2bl w:val="nil"/>
            </w:tcBorders>
            <w:shd w:val="clear" w:color="auto" w:fill="FFFFFF"/>
            <w:vAlign w:val="center"/>
          </w:tcPr>
          <w:p w14:paraId="7419F61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5269" w:type="dxa"/>
            <w:tcBorders>
              <w:tl2br w:val="nil"/>
              <w:tr2bl w:val="nil"/>
            </w:tcBorders>
            <w:shd w:val="clear" w:color="auto" w:fill="FFFFFF"/>
            <w:vAlign w:val="center"/>
          </w:tcPr>
          <w:p w14:paraId="7A885B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网络综合布线工程管理与测试验收</w:t>
            </w:r>
          </w:p>
        </w:tc>
        <w:tc>
          <w:tcPr>
            <w:tcW w:w="1735" w:type="dxa"/>
            <w:tcBorders>
              <w:tl2br w:val="nil"/>
              <w:tr2bl w:val="nil"/>
            </w:tcBorders>
            <w:shd w:val="clear" w:color="auto" w:fill="FFFFFF"/>
            <w:vAlign w:val="center"/>
          </w:tcPr>
          <w:p w14:paraId="3848B30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11AFAC5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F7AE1F2">
        <w:trPr>
          <w:trHeight w:val="1134" w:hRule="atLeast"/>
          <w:jc w:val="center"/>
        </w:trPr>
        <w:tc>
          <w:tcPr>
            <w:tcW w:w="1176" w:type="dxa"/>
            <w:tcBorders>
              <w:tl2br w:val="nil"/>
              <w:tr2bl w:val="nil"/>
            </w:tcBorders>
            <w:shd w:val="clear" w:color="auto" w:fill="FFFFFF"/>
            <w:vAlign w:val="center"/>
          </w:tcPr>
          <w:p w14:paraId="687831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总计</w:t>
            </w:r>
          </w:p>
        </w:tc>
        <w:tc>
          <w:tcPr>
            <w:tcW w:w="5269" w:type="dxa"/>
            <w:tcBorders>
              <w:tl2br w:val="nil"/>
              <w:tr2bl w:val="nil"/>
            </w:tcBorders>
            <w:shd w:val="clear" w:color="auto" w:fill="FFFFFF"/>
            <w:vAlign w:val="center"/>
          </w:tcPr>
          <w:p w14:paraId="00D402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c>
          <w:tcPr>
            <w:tcW w:w="1735" w:type="dxa"/>
            <w:tcBorders>
              <w:tl2br w:val="nil"/>
              <w:tr2bl w:val="nil"/>
            </w:tcBorders>
            <w:shd w:val="clear" w:color="auto" w:fill="FFFFFF"/>
            <w:vAlign w:val="center"/>
          </w:tcPr>
          <w:p w14:paraId="0EA18D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36</w:t>
            </w:r>
          </w:p>
        </w:tc>
        <w:tc>
          <w:tcPr>
            <w:tcW w:w="2025" w:type="dxa"/>
            <w:tcBorders>
              <w:tl2br w:val="nil"/>
              <w:tr2bl w:val="nil"/>
            </w:tcBorders>
            <w:shd w:val="clear" w:color="auto" w:fill="FFFFFF"/>
            <w:vAlign w:val="center"/>
          </w:tcPr>
          <w:p w14:paraId="0595E6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bl>
    <w:p w14:paraId="6F381B7D">
      <w:pPr>
        <w:keepNext/>
        <w:keepLines/>
        <w:spacing w:before="260" w:after="260" w:line="416" w:lineRule="atLeast"/>
        <w:jc w:val="left"/>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p>
    <w:p w14:paraId="49BD3B7B">
      <w:pPr>
        <w:keepNext/>
        <w:keepLines/>
        <w:spacing w:before="260" w:after="260" w:line="416" w:lineRule="atLeast"/>
        <w:jc w:val="left"/>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p>
    <w:p w14:paraId="36B65A62">
      <w:pPr>
        <w:keepNext/>
        <w:keepLines/>
        <w:spacing w:before="260" w:after="260" w:line="416" w:lineRule="atLeast"/>
        <w:jc w:val="left"/>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p>
    <w:p w14:paraId="7830123E">
      <w:pPr>
        <w:keepNext/>
        <w:keepLines/>
        <w:spacing w:before="260" w:after="260" w:line="416" w:lineRule="atLeast"/>
        <w:jc w:val="left"/>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p>
    <w:p w14:paraId="7E1FBE73">
      <w:pPr>
        <w:keepNext/>
        <w:keepLines/>
        <w:spacing w:before="260" w:after="260" w:line="416" w:lineRule="atLeast"/>
        <w:jc w:val="both"/>
        <w:outlineLvl w:val="1"/>
        <w:rPr>
          <w:rFonts w:hint="eastAsia" w:ascii="Times New Roman" w:hAnsi="Times New Roman"/>
          <w:b/>
          <w:bCs/>
          <w:sz w:val="28"/>
          <w:szCs w:val="28"/>
          <w:lang w:eastAsia="zh-CN"/>
        </w:rPr>
      </w:pPr>
    </w:p>
    <w:p w14:paraId="6A6604C4">
      <w:pPr>
        <w:keepNext/>
        <w:keepLines/>
        <w:spacing w:before="260" w:after="260" w:line="416" w:lineRule="atLeast"/>
        <w:jc w:val="both"/>
        <w:outlineLvl w:val="1"/>
        <w:rPr>
          <w:rFonts w:hint="eastAsia" w:ascii="Times New Roman" w:hAnsi="Times New Roman"/>
          <w:b/>
          <w:bCs/>
          <w:sz w:val="28"/>
          <w:szCs w:val="28"/>
          <w:lang w:eastAsia="zh-CN"/>
        </w:rPr>
      </w:pPr>
    </w:p>
    <w:p w14:paraId="757D64A0">
      <w:pPr>
        <w:pStyle w:val="2"/>
        <w:bidi w:val="0"/>
        <w:jc w:val="center"/>
      </w:pPr>
      <w:r>
        <w:rPr>
          <w:rFonts w:hint="eastAsia"/>
          <w:lang w:val="en-US" w:eastAsia="zh-CN"/>
        </w:rPr>
        <w:t>单元二　网络拓扑图的规划与设计</w:t>
      </w:r>
    </w:p>
    <w:tbl>
      <w:tblPr>
        <w:tblStyle w:val="10"/>
        <w:tblW w:w="10205" w:type="dxa"/>
        <w:jc w:val="center"/>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Layout w:type="fixed"/>
        <w:tblCellMar>
          <w:top w:w="0" w:type="dxa"/>
          <w:left w:w="108" w:type="dxa"/>
          <w:bottom w:w="0" w:type="dxa"/>
          <w:right w:w="108" w:type="dxa"/>
        </w:tblCellMar>
      </w:tblPr>
      <w:tblGrid>
        <w:gridCol w:w="1541"/>
        <w:gridCol w:w="8664"/>
      </w:tblGrid>
      <w:tr w14:paraId="622C71E5">
        <w:trPr>
          <w:trHeight w:val="582" w:hRule="atLeast"/>
          <w:jc w:val="center"/>
        </w:trPr>
        <w:tc>
          <w:tcPr>
            <w:tcW w:w="1541" w:type="dxa"/>
            <w:tcBorders>
              <w:tl2br w:val="nil"/>
              <w:tr2bl w:val="nil"/>
            </w:tcBorders>
            <w:shd w:val="clear" w:color="auto" w:fill="D7F8FF"/>
            <w:vAlign w:val="center"/>
          </w:tcPr>
          <w:p w14:paraId="2DDDD0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课</w:t>
            </w:r>
            <w:r>
              <w:rPr>
                <w:rFonts w:hint="default" w:ascii="Times New Roman" w:hAnsi="Times New Roman"/>
                <w:b/>
                <w:sz w:val="24"/>
                <w:szCs w:val="24"/>
              </w:rPr>
              <w:t xml:space="preserve">  </w:t>
            </w:r>
            <w:r>
              <w:rPr>
                <w:rFonts w:hint="eastAsia" w:ascii="Times New Roman" w:hAnsi="Times New Roman"/>
                <w:b/>
                <w:sz w:val="24"/>
                <w:szCs w:val="24"/>
              </w:rPr>
              <w:t>题</w:t>
            </w:r>
          </w:p>
        </w:tc>
        <w:tc>
          <w:tcPr>
            <w:tcW w:w="8664" w:type="dxa"/>
            <w:tcBorders>
              <w:tl2br w:val="nil"/>
              <w:tr2bl w:val="nil"/>
            </w:tcBorders>
            <w:vAlign w:val="center"/>
          </w:tcPr>
          <w:p w14:paraId="3D21EB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sz w:val="24"/>
                <w:szCs w:val="24"/>
              </w:rPr>
            </w:pPr>
            <w:r>
              <w:rPr>
                <w:rFonts w:hint="eastAsia" w:ascii="Times New Roman" w:hAnsi="宋体"/>
                <w:sz w:val="24"/>
                <w:szCs w:val="24"/>
              </w:rPr>
              <w:t>网络拓扑图的规划与设计</w:t>
            </w:r>
          </w:p>
        </w:tc>
      </w:tr>
      <w:tr w14:paraId="554923A1">
        <w:trPr>
          <w:trHeight w:val="570" w:hRule="atLeast"/>
          <w:jc w:val="center"/>
        </w:trPr>
        <w:tc>
          <w:tcPr>
            <w:tcW w:w="1541" w:type="dxa"/>
            <w:tcBorders>
              <w:tl2br w:val="nil"/>
              <w:tr2bl w:val="nil"/>
            </w:tcBorders>
            <w:shd w:val="clear" w:color="auto" w:fill="D7F8FF"/>
            <w:vAlign w:val="center"/>
          </w:tcPr>
          <w:p w14:paraId="2AA7F3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课</w:t>
            </w:r>
            <w:r>
              <w:rPr>
                <w:rFonts w:hint="eastAsia" w:ascii="Times New Roman" w:hAnsi="宋体"/>
                <w:b/>
                <w:sz w:val="24"/>
                <w:szCs w:val="24"/>
              </w:rPr>
              <w:t xml:space="preserve"> </w:t>
            </w:r>
            <w:r>
              <w:rPr>
                <w:rFonts w:hint="default" w:ascii="Times New Roman" w:hAnsi="宋体"/>
                <w:b/>
                <w:sz w:val="24"/>
                <w:szCs w:val="24"/>
              </w:rPr>
              <w:t xml:space="preserve"> 时</w:t>
            </w:r>
          </w:p>
        </w:tc>
        <w:tc>
          <w:tcPr>
            <w:tcW w:w="8664" w:type="dxa"/>
            <w:tcBorders>
              <w:tl2br w:val="nil"/>
              <w:tr2bl w:val="nil"/>
            </w:tcBorders>
            <w:vAlign w:val="center"/>
          </w:tcPr>
          <w:p w14:paraId="65DFAE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sz w:val="24"/>
                <w:szCs w:val="24"/>
              </w:rPr>
            </w:pPr>
            <w:r>
              <w:rPr>
                <w:rFonts w:hint="eastAsia" w:ascii="Times New Roman" w:hAnsi="Times New Roman"/>
                <w:sz w:val="24"/>
                <w:szCs w:val="24"/>
                <w:lang w:val="en-US" w:eastAsia="zh-CN"/>
              </w:rPr>
              <w:t>4</w:t>
            </w:r>
            <w:r>
              <w:rPr>
                <w:rFonts w:hint="default" w:ascii="Times New Roman" w:hAnsi="宋体"/>
                <w:sz w:val="24"/>
                <w:szCs w:val="24"/>
              </w:rPr>
              <w:t>课时</w:t>
            </w:r>
          </w:p>
        </w:tc>
      </w:tr>
      <w:tr w14:paraId="60113D37">
        <w:trPr>
          <w:trHeight w:val="680" w:hRule="atLeast"/>
          <w:jc w:val="center"/>
        </w:trPr>
        <w:tc>
          <w:tcPr>
            <w:tcW w:w="1541" w:type="dxa"/>
            <w:tcBorders>
              <w:tl2br w:val="nil"/>
              <w:tr2bl w:val="nil"/>
            </w:tcBorders>
            <w:shd w:val="clear" w:color="auto" w:fill="D7F8FF"/>
            <w:vAlign w:val="center"/>
          </w:tcPr>
          <w:p w14:paraId="0A8CE5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教学目标</w:t>
            </w:r>
          </w:p>
        </w:tc>
        <w:tc>
          <w:tcPr>
            <w:tcW w:w="8664" w:type="dxa"/>
            <w:tcBorders>
              <w:tl2br w:val="nil"/>
              <w:tr2bl w:val="nil"/>
            </w:tcBorders>
            <w:vAlign w:val="center"/>
          </w:tcPr>
          <w:p w14:paraId="61031B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b/>
                <w:color w:val="00B0F0"/>
                <w:sz w:val="24"/>
                <w:szCs w:val="24"/>
              </w:rPr>
            </w:pPr>
            <w:r>
              <w:rPr>
                <w:rFonts w:hint="default" w:hAnsi="宋体"/>
                <w:b/>
                <w:color w:val="00B0F0"/>
                <w:sz w:val="24"/>
                <w:szCs w:val="24"/>
              </w:rPr>
              <w:t>知识</w:t>
            </w:r>
            <w:r>
              <w:rPr>
                <w:rFonts w:hint="eastAsia" w:hAnsi="宋体"/>
                <w:b/>
                <w:color w:val="00B0F0"/>
                <w:sz w:val="24"/>
                <w:szCs w:val="24"/>
              </w:rPr>
              <w:t>技能</w:t>
            </w:r>
            <w:r>
              <w:rPr>
                <w:rFonts w:hint="default" w:hAnsi="宋体"/>
                <w:b/>
                <w:color w:val="00B0F0"/>
                <w:sz w:val="24"/>
                <w:szCs w:val="24"/>
              </w:rPr>
              <w:t>目标：</w:t>
            </w:r>
          </w:p>
          <w:p w14:paraId="34DD53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heme="minorEastAsia" w:hAnsiTheme="minorEastAsia" w:eastAsiaTheme="minorEastAsia" w:cstheme="minorEastAsia"/>
                <w:b w:val="0"/>
                <w:bCs/>
                <w:sz w:val="24"/>
                <w:szCs w:val="24"/>
              </w:rPr>
            </w:pPr>
            <w:r>
              <w:rPr>
                <w:rFonts w:hint="eastAsia" w:asciiTheme="minorEastAsia" w:hAnsiTheme="minorEastAsia" w:eastAsiaTheme="minorEastAsia" w:cstheme="minorEastAsia"/>
                <w:b w:val="0"/>
                <w:bCs/>
                <w:sz w:val="24"/>
                <w:szCs w:val="24"/>
                <w:lang w:val="en-US" w:eastAsia="zh-CN"/>
              </w:rPr>
              <w:t>1.能掌握工作组级网络拓扑图的设计要求和方法</w:t>
            </w:r>
            <w:r>
              <w:rPr>
                <w:rFonts w:hint="eastAsia" w:asciiTheme="minorEastAsia" w:hAnsiTheme="minorEastAsia" w:eastAsiaTheme="minorEastAsia" w:cstheme="minorEastAsia"/>
                <w:b w:val="0"/>
                <w:bCs/>
                <w:sz w:val="24"/>
                <w:szCs w:val="24"/>
              </w:rPr>
              <w:t>。</w:t>
            </w:r>
          </w:p>
          <w:p w14:paraId="542DBE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heme="minorEastAsia" w:hAnsiTheme="minorEastAsia" w:eastAsiaTheme="minorEastAsia" w:cstheme="minorEastAsia"/>
                <w:b w:val="0"/>
                <w:bCs/>
                <w:sz w:val="24"/>
                <w:szCs w:val="24"/>
              </w:rPr>
            </w:pPr>
            <w:r>
              <w:rPr>
                <w:rFonts w:hint="eastAsia" w:asciiTheme="minorEastAsia" w:hAnsiTheme="minorEastAsia" w:eastAsiaTheme="minorEastAsia" w:cstheme="minorEastAsia"/>
                <w:b w:val="0"/>
                <w:bCs/>
                <w:sz w:val="24"/>
                <w:szCs w:val="24"/>
                <w:lang w:val="en-US" w:eastAsia="zh-CN"/>
              </w:rPr>
              <w:t>2.会熟练使用绘图软件绘制网络拓扑图。</w:t>
            </w:r>
          </w:p>
          <w:p w14:paraId="491E31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b/>
                <w:color w:val="00B0F0"/>
                <w:sz w:val="24"/>
                <w:szCs w:val="24"/>
              </w:rPr>
            </w:pPr>
            <w:r>
              <w:rPr>
                <w:rFonts w:hint="default" w:ascii="Times New Roman" w:hAnsi="Times New Roman"/>
                <w:b/>
                <w:color w:val="00B0F0"/>
                <w:sz w:val="24"/>
                <w:szCs w:val="24"/>
              </w:rPr>
              <w:t>思政育人目标</w:t>
            </w:r>
            <w:r>
              <w:rPr>
                <w:rFonts w:hint="eastAsia" w:ascii="Times New Roman" w:hAnsi="Times New Roman"/>
                <w:b/>
                <w:color w:val="00B0F0"/>
                <w:sz w:val="24"/>
                <w:szCs w:val="24"/>
              </w:rPr>
              <w:t>：</w:t>
            </w:r>
          </w:p>
          <w:p w14:paraId="0E6BC5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default" w:ascii="Times New Roman" w:hAnsi="Times New Roman"/>
                <w:sz w:val="24"/>
                <w:szCs w:val="24"/>
              </w:rPr>
            </w:pPr>
            <w:r>
              <w:rPr>
                <w:rFonts w:hint="eastAsia" w:asciiTheme="minorEastAsia" w:hAnsiTheme="minorEastAsia" w:eastAsiaTheme="minorEastAsia" w:cstheme="minorEastAsia"/>
                <w:i w:val="0"/>
                <w:iCs w:val="0"/>
                <w:caps w:val="0"/>
                <w:color w:val="333333"/>
                <w:spacing w:val="0"/>
                <w:sz w:val="24"/>
                <w:szCs w:val="24"/>
                <w:shd w:val="clear" w:fill="FFFFFF"/>
              </w:rPr>
              <w:t>通过学习网络拓扑图的规划与设计，能设定合理的目标，培养学生自主探究学习的能力。</w:t>
            </w:r>
          </w:p>
        </w:tc>
      </w:tr>
      <w:tr w14:paraId="65D3600D">
        <w:trPr>
          <w:trHeight w:val="680" w:hRule="atLeast"/>
          <w:jc w:val="center"/>
        </w:trPr>
        <w:tc>
          <w:tcPr>
            <w:tcW w:w="1541" w:type="dxa"/>
            <w:tcBorders>
              <w:tl2br w:val="nil"/>
              <w:tr2bl w:val="nil"/>
            </w:tcBorders>
            <w:shd w:val="clear" w:color="auto" w:fill="D7F8FF"/>
            <w:vAlign w:val="center"/>
          </w:tcPr>
          <w:p w14:paraId="3C0CD2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宋体"/>
                <w:b/>
                <w:sz w:val="24"/>
                <w:szCs w:val="24"/>
              </w:rPr>
            </w:pPr>
            <w:r>
              <w:rPr>
                <w:rFonts w:hint="default" w:ascii="Times New Roman" w:hAnsi="宋体"/>
                <w:b/>
                <w:sz w:val="24"/>
                <w:szCs w:val="24"/>
              </w:rPr>
              <w:t>教学重</w:t>
            </w:r>
            <w:r>
              <w:rPr>
                <w:rFonts w:hint="eastAsia" w:ascii="Times New Roman" w:hAnsi="宋体"/>
                <w:b/>
                <w:sz w:val="24"/>
                <w:szCs w:val="24"/>
              </w:rPr>
              <w:t>难</w:t>
            </w:r>
            <w:r>
              <w:rPr>
                <w:rFonts w:hint="default" w:ascii="Times New Roman" w:hAnsi="宋体"/>
                <w:b/>
                <w:sz w:val="24"/>
                <w:szCs w:val="24"/>
              </w:rPr>
              <w:t>点</w:t>
            </w:r>
          </w:p>
        </w:tc>
        <w:tc>
          <w:tcPr>
            <w:tcW w:w="8664" w:type="dxa"/>
            <w:tcBorders>
              <w:tl2br w:val="nil"/>
              <w:tr2bl w:val="nil"/>
            </w:tcBorders>
            <w:vAlign w:val="center"/>
          </w:tcPr>
          <w:p w14:paraId="25F12E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heme="minorEastAsia" w:hAnsiTheme="minorEastAsia" w:eastAsiaTheme="minorEastAsia" w:cstheme="minorEastAsia"/>
                <w:b w:val="0"/>
                <w:bCs/>
                <w:sz w:val="24"/>
                <w:szCs w:val="24"/>
                <w:lang w:eastAsia="zh-CN"/>
              </w:rPr>
            </w:pPr>
            <w:r>
              <w:rPr>
                <w:rFonts w:hint="eastAsia" w:ascii="Times New Roman" w:hAnsi="Times New Roman"/>
                <w:b/>
                <w:color w:val="00B0F0"/>
                <w:sz w:val="24"/>
                <w:szCs w:val="24"/>
              </w:rPr>
              <w:t>教学重点：</w:t>
            </w:r>
            <w:r>
              <w:rPr>
                <w:rFonts w:hint="eastAsia" w:asciiTheme="minorEastAsia" w:hAnsiTheme="minorEastAsia" w:eastAsiaTheme="minorEastAsia" w:cstheme="minorEastAsia"/>
                <w:b w:val="0"/>
                <w:bCs/>
                <w:sz w:val="24"/>
                <w:szCs w:val="24"/>
              </w:rPr>
              <w:t>规划与设计工作组级网络拓扑图</w:t>
            </w:r>
            <w:r>
              <w:rPr>
                <w:rFonts w:hint="eastAsia" w:asciiTheme="minorEastAsia" w:hAnsiTheme="minorEastAsia" w:eastAsiaTheme="minorEastAsia" w:cstheme="minorEastAsia"/>
                <w:b w:val="0"/>
                <w:bCs/>
                <w:sz w:val="24"/>
                <w:szCs w:val="24"/>
                <w:lang w:eastAsia="zh-CN"/>
              </w:rPr>
              <w:t>。</w:t>
            </w:r>
          </w:p>
          <w:p w14:paraId="02F02D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imes New Roman" w:hAnsi="Times New Roman" w:eastAsiaTheme="minorEastAsia"/>
                <w:sz w:val="24"/>
                <w:szCs w:val="24"/>
                <w:lang w:eastAsia="zh-CN"/>
              </w:rPr>
            </w:pPr>
            <w:r>
              <w:rPr>
                <w:rFonts w:hint="eastAsia" w:ascii="Times New Roman" w:hAnsi="Times New Roman"/>
                <w:b/>
                <w:color w:val="00B0F0"/>
                <w:sz w:val="24"/>
                <w:szCs w:val="24"/>
              </w:rPr>
              <w:t>教学难点：</w:t>
            </w:r>
            <w:r>
              <w:rPr>
                <w:rFonts w:hint="eastAsia" w:asciiTheme="minorEastAsia" w:hAnsiTheme="minorEastAsia" w:eastAsiaTheme="minorEastAsia" w:cstheme="minorEastAsia"/>
                <w:i w:val="0"/>
                <w:iCs w:val="0"/>
                <w:caps w:val="0"/>
                <w:color w:val="333333"/>
                <w:spacing w:val="0"/>
                <w:sz w:val="24"/>
                <w:szCs w:val="24"/>
                <w:shd w:val="clear" w:fill="FFFFFF"/>
              </w:rPr>
              <w:t>规划与设计部门级网络拓扑图</w:t>
            </w:r>
            <w:r>
              <w:rPr>
                <w:rFonts w:hint="eastAsia" w:asciiTheme="minorEastAsia" w:hAnsiTheme="minorEastAsia" w:eastAsiaTheme="minorEastAsia" w:cstheme="minorEastAsia"/>
                <w:i w:val="0"/>
                <w:iCs w:val="0"/>
                <w:caps w:val="0"/>
                <w:color w:val="333333"/>
                <w:spacing w:val="0"/>
                <w:sz w:val="24"/>
                <w:szCs w:val="24"/>
                <w:shd w:val="clear" w:fill="FFFFFF"/>
                <w:lang w:eastAsia="zh-CN"/>
              </w:rPr>
              <w:t>。</w:t>
            </w:r>
          </w:p>
        </w:tc>
      </w:tr>
      <w:tr w14:paraId="21BA100B">
        <w:trPr>
          <w:trHeight w:val="680" w:hRule="atLeast"/>
          <w:jc w:val="center"/>
        </w:trPr>
        <w:tc>
          <w:tcPr>
            <w:tcW w:w="1541" w:type="dxa"/>
            <w:tcBorders>
              <w:tl2br w:val="nil"/>
              <w:tr2bl w:val="nil"/>
            </w:tcBorders>
            <w:shd w:val="clear" w:color="auto" w:fill="D7F8FF"/>
            <w:vAlign w:val="center"/>
          </w:tcPr>
          <w:p w14:paraId="62E1B4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教学方法</w:t>
            </w:r>
          </w:p>
        </w:tc>
        <w:tc>
          <w:tcPr>
            <w:tcW w:w="8664" w:type="dxa"/>
            <w:tcBorders>
              <w:tl2br w:val="nil"/>
              <w:tr2bl w:val="nil"/>
            </w:tcBorders>
            <w:vAlign w:val="center"/>
          </w:tcPr>
          <w:p w14:paraId="1B60E0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eastAsia="宋体"/>
                <w:sz w:val="24"/>
                <w:szCs w:val="24"/>
                <w:lang w:val="en-US" w:eastAsia="zh-CN"/>
              </w:rPr>
            </w:pPr>
            <w:r>
              <w:rPr>
                <w:rFonts w:hint="eastAsia" w:ascii="Times New Roman" w:hAnsi="宋体"/>
                <w:sz w:val="24"/>
                <w:szCs w:val="24"/>
              </w:rPr>
              <w:t>讲授法、问答法、讨论法</w:t>
            </w:r>
            <w:r>
              <w:rPr>
                <w:rFonts w:hint="eastAsia" w:ascii="Times New Roman" w:hAnsi="宋体"/>
                <w:sz w:val="24"/>
                <w:szCs w:val="24"/>
                <w:lang w:eastAsia="zh-CN"/>
              </w:rPr>
              <w:t>、</w:t>
            </w:r>
            <w:r>
              <w:rPr>
                <w:rFonts w:hint="eastAsia" w:ascii="Times New Roman" w:hAnsi="宋体"/>
                <w:sz w:val="24"/>
                <w:szCs w:val="24"/>
                <w:lang w:val="en-US" w:eastAsia="zh-CN"/>
              </w:rPr>
              <w:t>实物演示法。</w:t>
            </w:r>
          </w:p>
        </w:tc>
      </w:tr>
      <w:tr w14:paraId="34C9B240">
        <w:trPr>
          <w:trHeight w:val="680" w:hRule="atLeast"/>
          <w:jc w:val="center"/>
        </w:trPr>
        <w:tc>
          <w:tcPr>
            <w:tcW w:w="1541" w:type="dxa"/>
            <w:tcBorders>
              <w:tl2br w:val="nil"/>
              <w:tr2bl w:val="nil"/>
            </w:tcBorders>
            <w:shd w:val="clear" w:color="auto" w:fill="D7F8FF"/>
            <w:vAlign w:val="center"/>
          </w:tcPr>
          <w:p w14:paraId="25DF0B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教学用具</w:t>
            </w:r>
          </w:p>
        </w:tc>
        <w:tc>
          <w:tcPr>
            <w:tcW w:w="8664" w:type="dxa"/>
            <w:tcBorders>
              <w:tl2br w:val="nil"/>
              <w:tr2bl w:val="nil"/>
            </w:tcBorders>
            <w:vAlign w:val="center"/>
          </w:tcPr>
          <w:p w14:paraId="0BDAFB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eastAsia="宋体"/>
                <w:sz w:val="24"/>
                <w:szCs w:val="24"/>
                <w:lang w:val="en-US" w:eastAsia="zh-CN"/>
              </w:rPr>
            </w:pPr>
            <w:r>
              <w:rPr>
                <w:rFonts w:hint="eastAsia" w:ascii="Times New Roman" w:hAnsi="宋体"/>
                <w:sz w:val="24"/>
                <w:szCs w:val="24"/>
              </w:rPr>
              <w:t>电脑</w:t>
            </w:r>
            <w:r>
              <w:rPr>
                <w:rFonts w:hint="eastAsia" w:ascii="Times New Roman" w:hAnsi="宋体"/>
                <w:sz w:val="24"/>
                <w:szCs w:val="24"/>
                <w:lang w:eastAsia="zh-CN"/>
              </w:rPr>
              <w:t>；</w:t>
            </w:r>
            <w:r>
              <w:rPr>
                <w:rFonts w:hint="eastAsia" w:ascii="Times New Roman" w:hAnsi="宋体"/>
                <w:sz w:val="24"/>
                <w:szCs w:val="24"/>
              </w:rPr>
              <w:t>投影仪</w:t>
            </w:r>
            <w:r>
              <w:rPr>
                <w:rFonts w:hint="eastAsia" w:ascii="Times New Roman" w:hAnsi="宋体"/>
                <w:sz w:val="24"/>
                <w:szCs w:val="24"/>
                <w:lang w:eastAsia="zh-CN"/>
              </w:rPr>
              <w:t>；</w:t>
            </w:r>
            <w:r>
              <w:rPr>
                <w:rFonts w:hint="default" w:ascii="Times New Roman" w:hAnsi="宋体"/>
                <w:sz w:val="24"/>
                <w:szCs w:val="24"/>
              </w:rPr>
              <w:t>多媒体</w:t>
            </w:r>
            <w:r>
              <w:rPr>
                <w:rFonts w:hint="eastAsia" w:ascii="Times New Roman" w:hAnsi="宋体"/>
                <w:sz w:val="24"/>
                <w:szCs w:val="24"/>
              </w:rPr>
              <w:t>课件</w:t>
            </w:r>
            <w:r>
              <w:rPr>
                <w:rFonts w:hint="eastAsia" w:ascii="Times New Roman" w:hAnsi="宋体"/>
                <w:sz w:val="24"/>
                <w:szCs w:val="24"/>
                <w:lang w:eastAsia="zh-CN"/>
              </w:rPr>
              <w:t>；</w:t>
            </w:r>
            <w:r>
              <w:rPr>
                <w:rFonts w:hint="eastAsia" w:ascii="Times New Roman" w:hAnsi="宋体"/>
                <w:sz w:val="24"/>
                <w:szCs w:val="24"/>
              </w:rPr>
              <w:t>教材</w:t>
            </w:r>
            <w:r>
              <w:rPr>
                <w:rFonts w:hint="eastAsia" w:ascii="Times New Roman" w:hAnsi="宋体"/>
                <w:sz w:val="24"/>
                <w:szCs w:val="24"/>
                <w:lang w:eastAsia="zh-CN"/>
              </w:rPr>
              <w:t>；</w:t>
            </w:r>
            <w:r>
              <w:rPr>
                <w:rFonts w:hint="eastAsia" w:ascii="Times New Roman" w:hAnsi="宋体"/>
                <w:sz w:val="24"/>
                <w:szCs w:val="24"/>
                <w:lang w:val="en-US" w:eastAsia="zh-CN"/>
              </w:rPr>
              <w:t>双绞线、水晶头、网线测试仪等实物。</w:t>
            </w:r>
          </w:p>
        </w:tc>
      </w:tr>
      <w:tr w14:paraId="3D1A2434">
        <w:trPr>
          <w:trHeight w:val="4102" w:hRule="atLeast"/>
          <w:jc w:val="center"/>
        </w:trPr>
        <w:tc>
          <w:tcPr>
            <w:tcW w:w="1541" w:type="dxa"/>
            <w:tcBorders>
              <w:tl2br w:val="nil"/>
              <w:tr2bl w:val="nil"/>
            </w:tcBorders>
            <w:shd w:val="clear" w:color="auto" w:fill="D7F8FF"/>
            <w:vAlign w:val="center"/>
          </w:tcPr>
          <w:p w14:paraId="09032055">
            <w:pPr>
              <w:keepNext w:val="0"/>
              <w:keepLines w:val="0"/>
              <w:suppressLineNumbers w:val="0"/>
              <w:spacing w:before="0" w:beforeAutospacing="0" w:after="0" w:afterAutospacing="0" w:line="240" w:lineRule="auto"/>
              <w:ind w:left="0" w:right="0" w:hanging="8"/>
              <w:jc w:val="center"/>
              <w:rPr>
                <w:rFonts w:hint="default" w:ascii="Times New Roman" w:hAnsi="宋体"/>
                <w:b/>
                <w:sz w:val="24"/>
                <w:szCs w:val="24"/>
              </w:rPr>
            </w:pPr>
            <w:r>
              <w:rPr>
                <w:rFonts w:hint="default" w:ascii="Times New Roman" w:hAnsi="宋体"/>
                <w:b/>
                <w:sz w:val="24"/>
                <w:szCs w:val="24"/>
              </w:rPr>
              <w:t>教学设计</w:t>
            </w:r>
          </w:p>
        </w:tc>
        <w:tc>
          <w:tcPr>
            <w:tcW w:w="8664" w:type="dxa"/>
            <w:tcBorders>
              <w:tl2br w:val="nil"/>
              <w:tr2bl w:val="nil"/>
            </w:tcBorders>
            <w:vAlign w:val="center"/>
          </w:tcPr>
          <w:p w14:paraId="6DADD870">
            <w:pPr>
              <w:keepNext w:val="0"/>
              <w:keepLines w:val="0"/>
              <w:suppressLineNumbers w:val="0"/>
              <w:spacing w:before="0" w:beforeAutospacing="0" w:after="0" w:afterAutospacing="0" w:line="360" w:lineRule="auto"/>
              <w:ind w:left="0" w:right="0" w:hanging="8"/>
              <w:rPr>
                <w:rFonts w:hint="eastAsia" w:ascii="Times New Roman" w:hAnsi="宋体"/>
                <w:kern w:val="0"/>
                <w:sz w:val="24"/>
                <w:szCs w:val="24"/>
              </w:rPr>
            </w:pPr>
            <w:r>
              <w:rPr>
                <w:rFonts w:hint="eastAsia" w:ascii="Times New Roman" w:hAnsi="宋体"/>
                <w:kern w:val="0"/>
                <w:sz w:val="24"/>
                <w:szCs w:val="24"/>
              </w:rPr>
              <w:t>第1～</w:t>
            </w:r>
            <w:r>
              <w:rPr>
                <w:rFonts w:hint="eastAsia" w:ascii="Times New Roman" w:hAnsi="宋体"/>
                <w:kern w:val="0"/>
                <w:sz w:val="24"/>
                <w:szCs w:val="24"/>
                <w:lang w:val="en-US" w:eastAsia="zh-CN"/>
              </w:rPr>
              <w:t>4</w:t>
            </w:r>
            <w:r>
              <w:rPr>
                <w:rFonts w:hint="eastAsia" w:ascii="Times New Roman" w:hAnsi="宋体"/>
                <w:kern w:val="0"/>
                <w:sz w:val="24"/>
                <w:szCs w:val="24"/>
              </w:rPr>
              <w:t>节课</w:t>
            </w:r>
          </w:p>
          <w:p w14:paraId="42BC6148">
            <w:pPr>
              <w:keepNext w:val="0"/>
              <w:keepLines w:val="0"/>
              <w:suppressLineNumbers w:val="0"/>
              <w:spacing w:before="0" w:beforeAutospacing="0" w:after="0" w:afterAutospacing="0" w:line="360" w:lineRule="auto"/>
              <w:ind w:left="0" w:right="0" w:hanging="8"/>
              <w:rPr>
                <w:rFonts w:hint="eastAsia" w:ascii="Times New Roman" w:hAnsi="宋体"/>
                <w:kern w:val="0"/>
                <w:sz w:val="24"/>
                <w:szCs w:val="24"/>
              </w:rPr>
            </w:pPr>
            <w:r>
              <w:rPr>
                <w:rFonts w:hint="eastAsia" w:ascii="Times New Roman" w:hAnsi="宋体"/>
                <w:kern w:val="0"/>
                <w:sz w:val="24"/>
                <w:szCs w:val="24"/>
              </w:rPr>
              <w:t>·‌考勤‌（2分钟）</w:t>
            </w:r>
          </w:p>
          <w:p w14:paraId="71A3449B">
            <w:pPr>
              <w:keepNext w:val="0"/>
              <w:keepLines w:val="0"/>
              <w:suppressLineNumbers w:val="0"/>
              <w:spacing w:before="0" w:beforeAutospacing="0" w:after="0" w:afterAutospacing="0" w:line="360" w:lineRule="auto"/>
              <w:ind w:left="210" w:leftChars="100" w:right="0" w:firstLine="230" w:firstLineChars="96"/>
              <w:rPr>
                <w:rFonts w:hint="eastAsia" w:ascii="Times New Roman" w:hAnsi="宋体"/>
                <w:kern w:val="0"/>
                <w:sz w:val="24"/>
                <w:szCs w:val="24"/>
              </w:rPr>
            </w:pPr>
            <w:r>
              <w:rPr>
                <w:rFonts w:hint="eastAsia" w:ascii="Times New Roman" w:hAnsi="宋体"/>
                <w:kern w:val="0"/>
                <w:sz w:val="24"/>
                <w:szCs w:val="24"/>
              </w:rPr>
              <w:t>·清点人数，记录考勤。</w:t>
            </w:r>
          </w:p>
          <w:p w14:paraId="749013DB">
            <w:pPr>
              <w:keepNext w:val="0"/>
              <w:keepLines w:val="0"/>
              <w:suppressLineNumbers w:val="0"/>
              <w:spacing w:before="0" w:beforeAutospacing="0" w:after="0" w:afterAutospacing="0" w:line="360" w:lineRule="auto"/>
              <w:ind w:left="210" w:leftChars="100" w:right="0" w:firstLine="230" w:firstLineChars="96"/>
              <w:rPr>
                <w:rFonts w:hint="eastAsia" w:ascii="Times New Roman" w:hAnsi="宋体"/>
                <w:kern w:val="0"/>
                <w:sz w:val="24"/>
                <w:szCs w:val="24"/>
              </w:rPr>
            </w:pPr>
            <w:r>
              <w:rPr>
                <w:rFonts w:hint="eastAsia" w:ascii="Times New Roman" w:hAnsi="宋体"/>
                <w:kern w:val="0"/>
                <w:sz w:val="24"/>
                <w:szCs w:val="24"/>
              </w:rPr>
              <w:t>·设计意图：培养学生的组织纪律性。</w:t>
            </w:r>
          </w:p>
          <w:p w14:paraId="71D8E884">
            <w:pPr>
              <w:keepNext w:val="0"/>
              <w:keepLines w:val="0"/>
              <w:suppressLineNumbers w:val="0"/>
              <w:spacing w:before="0" w:beforeAutospacing="0" w:after="0" w:afterAutospacing="0" w:line="360" w:lineRule="auto"/>
              <w:ind w:left="0" w:right="0" w:hanging="8"/>
              <w:rPr>
                <w:rFonts w:hint="eastAsia" w:ascii="Times New Roman" w:hAnsi="宋体"/>
                <w:kern w:val="0"/>
                <w:sz w:val="24"/>
                <w:szCs w:val="24"/>
              </w:rPr>
            </w:pPr>
            <w:r>
              <w:rPr>
                <w:rFonts w:hint="eastAsia" w:ascii="Times New Roman" w:hAnsi="宋体"/>
                <w:kern w:val="0"/>
                <w:sz w:val="24"/>
                <w:szCs w:val="24"/>
              </w:rPr>
              <w:t>·‌知识讲解‌（每节40分钟</w:t>
            </w:r>
            <w:r>
              <w:rPr>
                <w:rFonts w:hint="eastAsia" w:ascii="Times New Roman" w:hAnsi="宋体"/>
                <w:kern w:val="0"/>
                <w:sz w:val="24"/>
                <w:szCs w:val="24"/>
                <w:lang w:eastAsia="zh-CN"/>
              </w:rPr>
              <w:t>，</w:t>
            </w:r>
            <w:r>
              <w:rPr>
                <w:rFonts w:hint="eastAsia" w:ascii="Times New Roman" w:hAnsi="宋体"/>
                <w:kern w:val="0"/>
                <w:sz w:val="24"/>
                <w:szCs w:val="24"/>
                <w:lang w:val="en-US" w:eastAsia="zh-CN"/>
              </w:rPr>
              <w:t>包含课堂互动</w:t>
            </w:r>
            <w:r>
              <w:rPr>
                <w:rFonts w:hint="eastAsia" w:ascii="Times New Roman" w:hAnsi="宋体"/>
                <w:kern w:val="0"/>
                <w:sz w:val="24"/>
                <w:szCs w:val="24"/>
              </w:rPr>
              <w:t>）</w:t>
            </w:r>
          </w:p>
          <w:p w14:paraId="5E70E0E3">
            <w:pPr>
              <w:keepNext w:val="0"/>
              <w:keepLines w:val="0"/>
              <w:suppressLineNumbers w:val="0"/>
              <w:spacing w:before="0" w:beforeAutospacing="0" w:after="0" w:afterAutospacing="0" w:line="360" w:lineRule="auto"/>
              <w:ind w:left="210" w:leftChars="100" w:right="0" w:firstLine="230" w:firstLineChars="96"/>
              <w:rPr>
                <w:rFonts w:hint="default" w:ascii="Times New Roman" w:hAnsi="宋体"/>
                <w:sz w:val="24"/>
                <w:szCs w:val="24"/>
              </w:rPr>
            </w:pPr>
            <w:r>
              <w:rPr>
                <w:rFonts w:hint="eastAsia" w:ascii="Times New Roman" w:hAnsi="宋体"/>
                <w:kern w:val="0"/>
                <w:sz w:val="24"/>
                <w:szCs w:val="24"/>
              </w:rPr>
              <w:t>·</w:t>
            </w:r>
            <w:r>
              <w:rPr>
                <w:rFonts w:hint="default" w:ascii="Times New Roman" w:hAnsi="宋体"/>
                <w:sz w:val="24"/>
                <w:szCs w:val="24"/>
              </w:rPr>
              <w:t>‌课堂互动‌（每节5分钟）</w:t>
            </w:r>
          </w:p>
          <w:p w14:paraId="496EDBC4">
            <w:pPr>
              <w:keepNext w:val="0"/>
              <w:keepLines w:val="0"/>
              <w:suppressLineNumbers w:val="0"/>
              <w:spacing w:before="0" w:beforeAutospacing="0" w:after="0" w:afterAutospacing="0" w:line="360" w:lineRule="auto"/>
              <w:ind w:left="210" w:leftChars="100" w:right="0" w:firstLine="470" w:firstLineChars="196"/>
              <w:rPr>
                <w:rFonts w:hint="default" w:ascii="Times New Roman" w:hAnsi="宋体"/>
                <w:sz w:val="24"/>
                <w:szCs w:val="24"/>
              </w:rPr>
            </w:pPr>
            <w:r>
              <w:rPr>
                <w:rFonts w:hint="eastAsia" w:ascii="Times New Roman" w:hAnsi="宋体"/>
                <w:kern w:val="0"/>
                <w:sz w:val="24"/>
                <w:szCs w:val="24"/>
              </w:rPr>
              <w:t>·</w:t>
            </w:r>
            <w:r>
              <w:rPr>
                <w:rFonts w:hint="default" w:ascii="Times New Roman" w:hAnsi="宋体"/>
                <w:sz w:val="24"/>
                <w:szCs w:val="24"/>
              </w:rPr>
              <w:t>学生提问、讨论，教师解答。</w:t>
            </w:r>
          </w:p>
          <w:p w14:paraId="2C62F669">
            <w:pPr>
              <w:keepNext w:val="0"/>
              <w:keepLines w:val="0"/>
              <w:suppressLineNumbers w:val="0"/>
              <w:spacing w:before="0" w:beforeAutospacing="0" w:after="0" w:afterAutospacing="0" w:line="360" w:lineRule="auto"/>
              <w:ind w:left="210" w:leftChars="100" w:right="0" w:firstLine="470" w:firstLineChars="196"/>
              <w:rPr>
                <w:rFonts w:hint="default" w:ascii="Times New Roman" w:hAnsi="宋体"/>
                <w:sz w:val="24"/>
                <w:szCs w:val="24"/>
              </w:rPr>
            </w:pPr>
            <w:r>
              <w:rPr>
                <w:rFonts w:hint="eastAsia" w:ascii="Times New Roman" w:hAnsi="宋体"/>
                <w:kern w:val="0"/>
                <w:sz w:val="24"/>
                <w:szCs w:val="24"/>
              </w:rPr>
              <w:t>·</w:t>
            </w:r>
            <w:r>
              <w:rPr>
                <w:rFonts w:hint="default" w:ascii="Times New Roman" w:hAnsi="宋体"/>
                <w:sz w:val="24"/>
                <w:szCs w:val="24"/>
              </w:rPr>
              <w:t>设计意图：增强学生的参与感和理解深度。</w:t>
            </w:r>
          </w:p>
          <w:p w14:paraId="2CF7CCDE">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eastAsia" w:ascii="Times New Roman" w:hAnsi="宋体"/>
                <w:kern w:val="0"/>
                <w:sz w:val="24"/>
                <w:szCs w:val="24"/>
              </w:rPr>
              <w:t>·</w:t>
            </w:r>
            <w:r>
              <w:rPr>
                <w:rFonts w:hint="default" w:ascii="Times New Roman" w:hAnsi="宋体"/>
                <w:sz w:val="24"/>
                <w:szCs w:val="24"/>
              </w:rPr>
              <w:t>‌作业布置‌（每节3分钟）</w:t>
            </w:r>
          </w:p>
        </w:tc>
      </w:tr>
      <w:tr w14:paraId="1CACC38A">
        <w:trPr>
          <w:trHeight w:val="680" w:hRule="atLeast"/>
          <w:jc w:val="center"/>
        </w:trPr>
        <w:tc>
          <w:tcPr>
            <w:tcW w:w="1541" w:type="dxa"/>
            <w:tcBorders>
              <w:tl2br w:val="nil"/>
              <w:tr2bl w:val="nil"/>
            </w:tcBorders>
            <w:shd w:val="clear" w:color="auto" w:fill="00B0F0"/>
            <w:vAlign w:val="center"/>
          </w:tcPr>
          <w:p w14:paraId="7E928F92">
            <w:pPr>
              <w:keepNext w:val="0"/>
              <w:keepLines w:val="0"/>
              <w:suppressLineNumbers w:val="0"/>
              <w:spacing w:before="0" w:beforeAutospacing="0" w:after="0" w:afterAutospacing="0" w:line="240" w:lineRule="auto"/>
              <w:ind w:left="0" w:right="0" w:hanging="8"/>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8664" w:type="dxa"/>
            <w:tcBorders>
              <w:tl2br w:val="nil"/>
              <w:tr2bl w:val="nil"/>
            </w:tcBorders>
            <w:shd w:val="clear" w:color="auto" w:fill="00B0F0"/>
            <w:vAlign w:val="center"/>
          </w:tcPr>
          <w:p w14:paraId="7753E15E">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 要 教 学 内 容 及 步 骤</w:t>
            </w:r>
          </w:p>
        </w:tc>
      </w:tr>
      <w:tr w14:paraId="690D26BE">
        <w:trPr>
          <w:trHeight w:val="864" w:hRule="atLeast"/>
          <w:jc w:val="center"/>
        </w:trPr>
        <w:tc>
          <w:tcPr>
            <w:tcW w:w="1541" w:type="dxa"/>
            <w:tcBorders>
              <w:tl2br w:val="nil"/>
              <w:tr2bl w:val="nil"/>
            </w:tcBorders>
            <w:shd w:val="clear" w:color="auto" w:fill="D7F8FF"/>
            <w:vAlign w:val="center"/>
          </w:tcPr>
          <w:p w14:paraId="03B50A7D">
            <w:pPr>
              <w:keepNext w:val="0"/>
              <w:keepLines w:val="0"/>
              <w:suppressLineNumbers w:val="0"/>
              <w:spacing w:before="0" w:beforeAutospacing="0" w:after="0" w:afterAutospacing="0" w:line="24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1BFA9F09">
            <w:pPr>
              <w:keepNext w:val="0"/>
              <w:keepLines w:val="0"/>
              <w:suppressLineNumbers w:val="0"/>
              <w:spacing w:before="0" w:beforeAutospacing="0" w:after="0" w:afterAutospacing="0" w:line="24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8664" w:type="dxa"/>
            <w:tcBorders>
              <w:tl2br w:val="nil"/>
              <w:tr2bl w:val="nil"/>
            </w:tcBorders>
            <w:vAlign w:val="center"/>
          </w:tcPr>
          <w:p w14:paraId="65AF73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2DE49C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r>
      <w:tr w14:paraId="14288C89">
        <w:trPr>
          <w:trHeight w:val="680" w:hRule="atLeast"/>
          <w:jc w:val="center"/>
        </w:trPr>
        <w:tc>
          <w:tcPr>
            <w:tcW w:w="1541" w:type="dxa"/>
            <w:tcBorders>
              <w:tl2br w:val="nil"/>
              <w:tr2bl w:val="nil"/>
            </w:tcBorders>
            <w:shd w:val="clear" w:color="auto" w:fill="D7F8FF"/>
            <w:vAlign w:val="center"/>
          </w:tcPr>
          <w:p w14:paraId="7F195308">
            <w:pPr>
              <w:keepNext w:val="0"/>
              <w:keepLines w:val="0"/>
              <w:suppressLineNumbers w:val="0"/>
              <w:spacing w:before="0" w:beforeAutospacing="0" w:after="0" w:afterAutospacing="0" w:line="24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52F017F">
            <w:pPr>
              <w:keepNext w:val="0"/>
              <w:keepLines w:val="0"/>
              <w:suppressLineNumbers w:val="0"/>
              <w:spacing w:before="0" w:beforeAutospacing="0" w:after="0" w:afterAutospacing="0" w:line="24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40</w:t>
            </w:r>
            <w:r>
              <w:rPr>
                <w:rFonts w:hint="eastAsia" w:ascii="Times New Roman" w:hAnsi="Times New Roman"/>
                <w:sz w:val="24"/>
                <w:szCs w:val="24"/>
              </w:rPr>
              <w:t>min</w:t>
            </w:r>
            <w:r>
              <w:rPr>
                <w:rFonts w:hint="default" w:ascii="Times New Roman" w:hAnsi="Times New Roman"/>
                <w:sz w:val="24"/>
                <w:szCs w:val="24"/>
              </w:rPr>
              <w:t>）</w:t>
            </w:r>
          </w:p>
        </w:tc>
        <w:tc>
          <w:tcPr>
            <w:tcW w:w="8664" w:type="dxa"/>
            <w:tcBorders>
              <w:tl2br w:val="nil"/>
              <w:tr2bl w:val="nil"/>
            </w:tcBorders>
            <w:vAlign w:val="center"/>
          </w:tcPr>
          <w:p w14:paraId="29C92987">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rPr>
            </w:pPr>
            <w:r>
              <w:rPr>
                <w:rFonts w:hint="eastAsia" w:ascii="Times New Roman" w:hAnsi="Times New Roman"/>
                <w:b/>
                <w:color w:val="C00000"/>
                <w:sz w:val="24"/>
                <w:szCs w:val="24"/>
              </w:rPr>
              <w:t>【</w:t>
            </w:r>
            <w:r>
              <w:rPr>
                <w:rFonts w:hint="eastAsia" w:ascii="Times New Roman" w:hAnsi="Times New Roman"/>
                <w:b/>
                <w:color w:val="C00000"/>
                <w:sz w:val="24"/>
                <w:szCs w:val="24"/>
                <w:lang w:val="en-US" w:eastAsia="zh-CN"/>
              </w:rPr>
              <w:t>标题</w:t>
            </w:r>
            <w:r>
              <w:rPr>
                <w:rFonts w:hint="eastAsia" w:ascii="Times New Roman" w:hAnsi="Times New Roman"/>
                <w:b/>
                <w:color w:val="C00000"/>
                <w:sz w:val="24"/>
                <w:szCs w:val="24"/>
              </w:rPr>
              <w:t>】</w:t>
            </w:r>
            <w:r>
              <w:rPr>
                <w:rFonts w:hint="eastAsia" w:ascii="Times New Roman" w:hAnsi="Times New Roman"/>
                <w:b w:val="0"/>
                <w:bCs/>
                <w:color w:val="C00000"/>
                <w:sz w:val="24"/>
                <w:szCs w:val="24"/>
                <w:lang w:val="en-US" w:eastAsia="zh-CN"/>
              </w:rPr>
              <w:t>规划与设计工作组级网络拓扑图（一）</w:t>
            </w:r>
          </w:p>
          <w:p w14:paraId="532D98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bCs w:val="0"/>
                <w:color w:val="000000" w:themeColor="text1"/>
                <w:sz w:val="24"/>
                <w:szCs w:val="24"/>
                <w:lang w:eastAsia="zh-CN"/>
                <w14:textFill>
                  <w14:solidFill>
                    <w14:schemeClr w14:val="tx1"/>
                  </w14:solidFill>
                </w14:textFill>
              </w:rPr>
            </w:pPr>
            <w:r>
              <w:rPr>
                <w:rFonts w:hint="eastAsia" w:ascii="Times New Roman" w:hAnsi="Times New Roman"/>
                <w:b/>
                <w:bCs w:val="0"/>
                <w:color w:val="000000" w:themeColor="text1"/>
                <w:sz w:val="24"/>
                <w:szCs w:val="24"/>
                <w:lang w:eastAsia="zh-CN"/>
                <w14:textFill>
                  <w14:solidFill>
                    <w14:schemeClr w14:val="tx1"/>
                  </w14:solidFill>
                </w14:textFill>
              </w:rPr>
              <w:t>任务导入</w:t>
            </w:r>
          </w:p>
          <w:p w14:paraId="77BBF9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color w:val="000000" w:themeColor="text1"/>
                <w:sz w:val="24"/>
                <w:szCs w:val="24"/>
                <w:lang w:eastAsia="zh-CN"/>
                <w14:textFill>
                  <w14:solidFill>
                    <w14:schemeClr w14:val="tx1"/>
                  </w14:solidFill>
                </w14:textFill>
              </w:rPr>
            </w:pPr>
            <w:r>
              <w:rPr>
                <w:rFonts w:hint="eastAsia" w:ascii="Times New Roman" w:hAnsi="Times New Roman"/>
                <w:b w:val="0"/>
                <w:bCs/>
                <w:color w:val="000000" w:themeColor="text1"/>
                <w:sz w:val="24"/>
                <w:szCs w:val="24"/>
                <w:lang w:eastAsia="zh-CN"/>
                <w14:textFill>
                  <w14:solidFill>
                    <w14:schemeClr w14:val="tx1"/>
                  </w14:solidFill>
                </w14:textFill>
              </w:rPr>
              <w:t>超算科技江北分公司所辖 18 个直属办事处，商务部负责项目投标资料、商务合同和法律事物等业务，每个办事处对应 1 个商务人员。分公司孙总代表客户方要求规划设计超算科技江北分公司商务部的网络拓扑图。</w:t>
            </w:r>
          </w:p>
          <w:p w14:paraId="04C241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bCs w:val="0"/>
                <w:color w:val="000000" w:themeColor="text1"/>
                <w:sz w:val="24"/>
                <w:szCs w:val="24"/>
                <w:lang w:eastAsia="zh-CN"/>
                <w14:textFill>
                  <w14:solidFill>
                    <w14:schemeClr w14:val="tx1"/>
                  </w14:solidFill>
                </w14:textFill>
              </w:rPr>
            </w:pPr>
            <w:r>
              <w:rPr>
                <w:rFonts w:hint="eastAsia" w:ascii="Times New Roman" w:hAnsi="Times New Roman"/>
                <w:b/>
                <w:bCs w:val="0"/>
                <w:color w:val="000000" w:themeColor="text1"/>
                <w:sz w:val="24"/>
                <w:szCs w:val="24"/>
                <w:lang w:eastAsia="zh-CN"/>
                <w14:textFill>
                  <w14:solidFill>
                    <w14:schemeClr w14:val="tx1"/>
                  </w14:solidFill>
                </w14:textFill>
              </w:rPr>
              <w:t>任务目标</w:t>
            </w:r>
          </w:p>
          <w:p w14:paraId="6B7BDB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color w:val="000000" w:themeColor="text1"/>
                <w:sz w:val="24"/>
                <w:szCs w:val="24"/>
                <w:lang w:eastAsia="zh-CN"/>
                <w14:textFill>
                  <w14:solidFill>
                    <w14:schemeClr w14:val="tx1"/>
                  </w14:solidFill>
                </w14:textFill>
              </w:rPr>
            </w:pPr>
            <w:r>
              <w:rPr>
                <w:rFonts w:hint="eastAsia" w:ascii="Times New Roman" w:hAnsi="Times New Roman"/>
                <w:b w:val="0"/>
                <w:bCs/>
                <w:color w:val="000000" w:themeColor="text1"/>
                <w:sz w:val="24"/>
                <w:szCs w:val="24"/>
                <w:lang w:eastAsia="zh-CN"/>
                <w14:textFill>
                  <w14:solidFill>
                    <w14:schemeClr w14:val="tx1"/>
                  </w14:solidFill>
                </w14:textFill>
              </w:rPr>
              <w:t>1. 能掌握工作组级网络拓扑图的设计要求和方法。</w:t>
            </w:r>
          </w:p>
          <w:p w14:paraId="1D93E1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color w:val="000000" w:themeColor="text1"/>
                <w:sz w:val="24"/>
                <w:szCs w:val="24"/>
                <w:lang w:eastAsia="zh-CN"/>
                <w14:textFill>
                  <w14:solidFill>
                    <w14:schemeClr w14:val="tx1"/>
                  </w14:solidFill>
                </w14:textFill>
              </w:rPr>
            </w:pPr>
            <w:r>
              <w:rPr>
                <w:rFonts w:hint="eastAsia" w:ascii="Times New Roman" w:hAnsi="Times New Roman"/>
                <w:b w:val="0"/>
                <w:bCs/>
                <w:color w:val="000000" w:themeColor="text1"/>
                <w:sz w:val="24"/>
                <w:szCs w:val="24"/>
                <w:lang w:eastAsia="zh-CN"/>
                <w14:textFill>
                  <w14:solidFill>
                    <w14:schemeClr w14:val="tx1"/>
                  </w14:solidFill>
                </w14:textFill>
              </w:rPr>
              <w:t>2. 会使用绘图软件绘制网络拓扑图。</w:t>
            </w:r>
          </w:p>
          <w:p w14:paraId="04DFE5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color w:val="000000" w:themeColor="text1"/>
                <w:sz w:val="24"/>
                <w:szCs w:val="24"/>
                <w:lang w:eastAsia="zh-CN"/>
                <w14:textFill>
                  <w14:solidFill>
                    <w14:schemeClr w14:val="tx1"/>
                  </w14:solidFill>
                </w14:textFill>
              </w:rPr>
            </w:pPr>
            <w:r>
              <w:rPr>
                <w:rFonts w:hint="eastAsia" w:ascii="Times New Roman" w:hAnsi="Times New Roman"/>
                <w:b w:val="0"/>
                <w:bCs/>
                <w:color w:val="000000" w:themeColor="text1"/>
                <w:sz w:val="24"/>
                <w:szCs w:val="24"/>
                <w:lang w:eastAsia="zh-CN"/>
                <w14:textFill>
                  <w14:solidFill>
                    <w14:schemeClr w14:val="tx1"/>
                  </w14:solidFill>
                </w14:textFill>
              </w:rPr>
              <w:t>3. 能培养学生自主探究学习的能力，激发学习钻研的兴趣。</w:t>
            </w:r>
            <w:r>
              <w:rPr>
                <w:rFonts w:hint="eastAsia" w:ascii="Times New Roman" w:hAnsi="Times New Roman"/>
                <w:b/>
                <w:color w:val="000000" w:themeColor="text1"/>
                <w:sz w:val="24"/>
                <w:szCs w:val="24"/>
                <w:lang w:eastAsia="zh-CN"/>
                <w14:textFill>
                  <w14:solidFill>
                    <w14:schemeClr w14:val="tx1"/>
                  </w14:solidFill>
                </w14:textFill>
              </w:rPr>
              <w:t xml:space="preserve"> </w:t>
            </w:r>
          </w:p>
          <w:p w14:paraId="4945D5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b/>
                <w:bCs w:val="0"/>
                <w:color w:val="000000" w:themeColor="text1"/>
                <w:sz w:val="24"/>
                <w:szCs w:val="24"/>
                <w:lang w:val="en-US" w:eastAsia="zh-CN"/>
                <w14:textFill>
                  <w14:solidFill>
                    <w14:schemeClr w14:val="tx1"/>
                  </w14:solidFill>
                </w14:textFill>
              </w:rPr>
            </w:pPr>
            <w:r>
              <w:rPr>
                <w:rFonts w:hint="eastAsia" w:ascii="Times New Roman" w:hAnsi="Times New Roman"/>
                <w:b/>
                <w:color w:val="C00000"/>
                <w:sz w:val="24"/>
                <w:szCs w:val="24"/>
              </w:rPr>
              <w:t>【</w:t>
            </w:r>
            <w:r>
              <w:rPr>
                <w:rFonts w:hint="eastAsia" w:ascii="Times New Roman" w:hAnsi="Times New Roman"/>
                <w:b/>
                <w:color w:val="C00000"/>
                <w:sz w:val="24"/>
                <w:szCs w:val="24"/>
                <w:lang w:val="en-US" w:eastAsia="zh-CN"/>
              </w:rPr>
              <w:t>内容</w:t>
            </w:r>
            <w:r>
              <w:rPr>
                <w:rFonts w:hint="eastAsia" w:ascii="Times New Roman" w:hAnsi="Times New Roman"/>
                <w:b/>
                <w:color w:val="C00000"/>
                <w:sz w:val="24"/>
                <w:szCs w:val="24"/>
              </w:rPr>
              <w:t>】</w:t>
            </w:r>
          </w:p>
          <w:p w14:paraId="36491D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bCs w:val="0"/>
                <w:color w:val="000000" w:themeColor="text1"/>
                <w:sz w:val="24"/>
                <w:szCs w:val="24"/>
                <w:lang w:val="en-US" w:eastAsia="zh-CN"/>
                <w14:textFill>
                  <w14:solidFill>
                    <w14:schemeClr w14:val="tx1"/>
                  </w14:solidFill>
                </w14:textFill>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任务分析</w:t>
            </w:r>
          </w:p>
          <w:p w14:paraId="35FAFF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超算科技江北分公司商务部的网络属于工作组级网络。工作组级网络一般是指在一个空间或者附近几个空间内处理同一类型业务的人员使用的办公网络系统，虽然人数较少，但相互之间业务联系密切且信息流较大。</w:t>
            </w:r>
          </w:p>
          <w:p w14:paraId="2B0168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工作组级网络的计算机环境一般应以客户机 / 服务器的模式建立，服务器的选择依照实际情况而定，通常没有本地服务器，若确实需要也可以配置。工作组级网络必须有与上一级网络互联的端口。</w:t>
            </w:r>
          </w:p>
          <w:p w14:paraId="6034F4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在设计工作组级网络时，需要明确工作组中的 PC 数量、信息流大小、信息点类型等合理设计工作组级网络，可明显提高网络性能。</w:t>
            </w:r>
          </w:p>
          <w:p w14:paraId="4A2FB8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工作组级网络的设计要求和思路包括：确定网络设备总数，所有网络设备都与同一台交换机连接；确定交换机端口类型和端口数，整个网络没有性能瓶颈；保留一定的网络扩展所需端口，有一定的扩展余地。</w:t>
            </w:r>
          </w:p>
          <w:p w14:paraId="42CD93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由于商务部负责分公司的项目投标、合同签订等工作，需要调用企业内部资料及与各个办事处联系，在设计网络时，需要考虑局域网和广域网。</w:t>
            </w:r>
          </w:p>
          <w:p w14:paraId="559C7F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最后，在确定了工作站数量、使用网络的范围后，开始考虑使用的网络设备的数量。商务部使用的网络设备包括 1 台 24 口交换机、1 台服务器等。</w:t>
            </w:r>
          </w:p>
          <w:p w14:paraId="457505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bCs w:val="0"/>
                <w:color w:val="000000" w:themeColor="text1"/>
                <w:sz w:val="24"/>
                <w:szCs w:val="24"/>
                <w:lang w:val="en-US" w:eastAsia="zh-CN"/>
                <w14:textFill>
                  <w14:solidFill>
                    <w14:schemeClr w14:val="tx1"/>
                  </w14:solidFill>
                </w14:textFill>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任务实施</w:t>
            </w:r>
          </w:p>
          <w:p w14:paraId="46E8E0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1. 设计网络拓扑图</w:t>
            </w:r>
          </w:p>
          <w:p w14:paraId="7EA332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计算机网络系统是信息传输、接收、共享的虚拟平台，通过它把各个点、面、体的信息联系到一起，从而实现这些资源的共享。它是人们信息交流的一种工具。作为工具，它一定会越来越好用，功能也会越来越多，内容也会越来越丰富。然而，在网络系统建设、网络管理及解决网络问题时，需要一个能够直观显示整个网络的连接状况、位置分布等信息的图样，这就是网络拓扑图。</w:t>
            </w:r>
          </w:p>
          <w:p w14:paraId="4F1276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工作组级网络是企业中最基础的网络单元，企业的信息流和数据流都从工作组级网络产生。不同的工作组级网络可能对网络的要求有较大的差别，组内和组间的联系紧密程度不一样。在进行网络的需求分析时，对工作组级网络的分析应尽量详细，力求获得较为准确的需求描述。</w:t>
            </w:r>
          </w:p>
          <w:p w14:paraId="38427D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工作组级网络拓扑图如图 2-1 所示，虚线框内为工作组级网络系统，由 PC1～PC</w:t>
            </w:r>
            <w:r>
              <w:rPr>
                <w:rFonts w:hint="eastAsia" w:ascii="宋体" w:hAnsi="宋体" w:cs="宋体"/>
                <w:b w:val="0"/>
                <w:bCs/>
                <w:color w:val="000000" w:themeColor="text1"/>
                <w:sz w:val="24"/>
                <w:szCs w:val="24"/>
                <w:lang w:val="en-US" w:eastAsia="zh-CN"/>
                <w14:textFill>
                  <w14:solidFill>
                    <w14:schemeClr w14:val="tx1"/>
                  </w14:solidFill>
                </w14:textFill>
              </w:rPr>
              <w:t xml:space="preserve"> </w:t>
            </w:r>
            <w:r>
              <w:rPr>
                <w:rFonts w:hint="eastAsia" w:ascii="宋体" w:hAnsi="宋体" w:eastAsia="宋体" w:cs="宋体"/>
                <w:b w:val="0"/>
                <w:bCs/>
                <w:color w:val="000000" w:themeColor="text1"/>
                <w:sz w:val="24"/>
                <w:szCs w:val="24"/>
                <w:lang w:val="en-US" w:eastAsia="zh-CN"/>
                <w14:textFill>
                  <w14:solidFill>
                    <w14:schemeClr w14:val="tx1"/>
                  </w14:solidFill>
                </w14:textFill>
              </w:rPr>
              <w:t>x等业务联系密切的多台计算机、工作组交换机以及工作组服务器组成，并且与上一级汇聚交换机互联。</w:t>
            </w:r>
          </w:p>
          <w:p w14:paraId="069A4D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3839845" cy="2376170"/>
                  <wp:effectExtent l="0" t="0" r="20955" b="1143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6"/>
                          <a:stretch>
                            <a:fillRect/>
                          </a:stretch>
                        </pic:blipFill>
                        <pic:spPr>
                          <a:xfrm>
                            <a:off x="0" y="0"/>
                            <a:ext cx="3839845" cy="2376170"/>
                          </a:xfrm>
                          <a:prstGeom prst="rect">
                            <a:avLst/>
                          </a:prstGeom>
                          <a:noFill/>
                          <a:ln>
                            <a:noFill/>
                          </a:ln>
                        </pic:spPr>
                      </pic:pic>
                    </a:graphicData>
                  </a:graphic>
                </wp:inline>
              </w:drawing>
            </w:r>
          </w:p>
          <w:p w14:paraId="7E9BE4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lang w:val="en-US" w:eastAsia="zh-CN"/>
              </w:rPr>
            </w:pPr>
            <w:r>
              <w:rPr>
                <w:rFonts w:hint="eastAsia"/>
                <w:sz w:val="24"/>
                <w:szCs w:val="24"/>
                <w:lang w:val="en-US" w:eastAsia="zh-CN"/>
              </w:rPr>
              <w:t>对于网络组建来说，依据组内的实际需求和各组间的综合需求，设计一个配置合理、在实际应用中可获得较高运行效率的组级网络是其主要目的。工作组级网络一般都设有专用的工作组交换机，其目的是便于工作组成员之间方便、快捷地进行内部交流。这样使得每个工作组的数据通信都在其内部进行，不必占用主干网络，大大节省了主干网络的带宽。</w:t>
            </w:r>
          </w:p>
          <w:p w14:paraId="719094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2. 绘制工作组级网络拓扑图</w:t>
            </w:r>
          </w:p>
          <w:p w14:paraId="577092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按照图 2-2 所示绘制工作组级网络拓扑图。</w:t>
            </w:r>
          </w:p>
          <w:p w14:paraId="4BA584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3914140" cy="1240790"/>
                  <wp:effectExtent l="0" t="0" r="22860" b="381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7"/>
                          <a:stretch>
                            <a:fillRect/>
                          </a:stretch>
                        </pic:blipFill>
                        <pic:spPr>
                          <a:xfrm>
                            <a:off x="0" y="0"/>
                            <a:ext cx="3914140" cy="1240790"/>
                          </a:xfrm>
                          <a:prstGeom prst="rect">
                            <a:avLst/>
                          </a:prstGeom>
                          <a:noFill/>
                          <a:ln>
                            <a:noFill/>
                          </a:ln>
                        </pic:spPr>
                      </pic:pic>
                    </a:graphicData>
                  </a:graphic>
                </wp:inline>
              </w:drawing>
            </w:r>
          </w:p>
          <w:p w14:paraId="362CFBEB">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运行 Visio 软件，用“详细网络图 -3D”模板新建绘图文档，如图 2 -3 所示。</w:t>
            </w:r>
          </w:p>
          <w:p w14:paraId="3E63CC5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textAlignment w:val="auto"/>
              <w:rPr>
                <w:rFonts w:hint="eastAsia"/>
                <w:sz w:val="24"/>
                <w:szCs w:val="24"/>
                <w:lang w:val="en-US" w:eastAsia="zh-CN"/>
              </w:rPr>
            </w:pPr>
            <w:r>
              <w:rPr>
                <w:rFonts w:hint="default"/>
                <w:sz w:val="24"/>
                <w:szCs w:val="24"/>
              </w:rPr>
              <w:drawing>
                <wp:inline distT="0" distB="0" distL="114300" distR="114300">
                  <wp:extent cx="3366135" cy="2329815"/>
                  <wp:effectExtent l="0" t="0" r="12065" b="6985"/>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8"/>
                          <a:stretch>
                            <a:fillRect/>
                          </a:stretch>
                        </pic:blipFill>
                        <pic:spPr>
                          <a:xfrm>
                            <a:off x="0" y="0"/>
                            <a:ext cx="3366135" cy="2329815"/>
                          </a:xfrm>
                          <a:prstGeom prst="rect">
                            <a:avLst/>
                          </a:prstGeom>
                          <a:noFill/>
                          <a:ln>
                            <a:noFill/>
                          </a:ln>
                        </pic:spPr>
                      </pic:pic>
                    </a:graphicData>
                  </a:graphic>
                </wp:inline>
              </w:drawing>
            </w:r>
          </w:p>
          <w:p w14:paraId="6671A34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textAlignment w:val="auto"/>
              <w:rPr>
                <w:rFonts w:hint="eastAsia"/>
                <w:sz w:val="24"/>
                <w:szCs w:val="24"/>
                <w:lang w:val="en-US" w:eastAsia="zh-CN"/>
              </w:rPr>
            </w:pPr>
            <w:r>
              <w:rPr>
                <w:rFonts w:hint="eastAsia"/>
                <w:sz w:val="24"/>
                <w:szCs w:val="24"/>
                <w:lang w:val="en-US" w:eastAsia="zh-CN"/>
              </w:rPr>
              <w:t>（2）选择“设计”菜单，在工具栏“页面设置”中设置纸张方向为“横向”。</w:t>
            </w:r>
          </w:p>
          <w:p w14:paraId="5F0CB8E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jc w:val="left"/>
              <w:textAlignment w:val="auto"/>
              <w:rPr>
                <w:rFonts w:hint="eastAsia"/>
                <w:sz w:val="24"/>
                <w:szCs w:val="24"/>
                <w:lang w:val="en-US" w:eastAsia="zh-CN"/>
              </w:rPr>
            </w:pPr>
            <w:r>
              <w:rPr>
                <w:rFonts w:hint="eastAsia"/>
                <w:sz w:val="24"/>
                <w:szCs w:val="24"/>
                <w:lang w:val="en-US" w:eastAsia="zh-CN"/>
              </w:rPr>
              <w:t>（3）在左边的形状组件库中选择“计算机和显示器 -3D”选项，在其中的列表中选择“PC”图件，并将其拖到画布中的相应位置，调整图形大小，输入标注并调整标注位置。</w:t>
            </w:r>
          </w:p>
          <w:p w14:paraId="3B3E144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eastAsia"/>
                <w:sz w:val="24"/>
                <w:szCs w:val="24"/>
                <w:lang w:val="en-US" w:eastAsia="zh-CN"/>
              </w:rPr>
            </w:pPr>
            <w:r>
              <w:rPr>
                <w:rFonts w:hint="eastAsia"/>
                <w:sz w:val="24"/>
                <w:szCs w:val="24"/>
                <w:lang w:val="en-US" w:eastAsia="zh-CN"/>
              </w:rPr>
              <w:t>（4）重复（3）的操作，在画布中绘制其他“PC”图形。可以使用复制粘贴的方式放置其他“PC”图形，也可以在按住键盘 Ctrl 键的同时拖动图形来复制出相同的图形。</w:t>
            </w:r>
          </w:p>
          <w:p w14:paraId="6288428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eastAsia"/>
                <w:sz w:val="24"/>
                <w:szCs w:val="24"/>
                <w:lang w:val="en-US" w:eastAsia="zh-CN"/>
              </w:rPr>
            </w:pPr>
            <w:r>
              <w:rPr>
                <w:rFonts w:hint="eastAsia"/>
                <w:sz w:val="24"/>
                <w:szCs w:val="24"/>
                <w:lang w:val="en-US" w:eastAsia="zh-CN"/>
              </w:rPr>
              <w:t>（5）在左边的形状组件库中选择“机架式服务器 - 3D”选项，在其中的列表中选择“文件服务器”图件，并将其拖到画布中的相应位置，调整图形大小，输入标注“工作组服务器”并调整标注位置，如图 2 -5 所示。</w:t>
            </w:r>
          </w:p>
          <w:p w14:paraId="3BF670B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eastAsia"/>
                <w:sz w:val="24"/>
                <w:szCs w:val="24"/>
                <w:lang w:val="en-US" w:eastAsia="zh-CN"/>
              </w:rPr>
            </w:pPr>
            <w:r>
              <w:rPr>
                <w:rFonts w:hint="default"/>
                <w:sz w:val="24"/>
                <w:szCs w:val="24"/>
              </w:rPr>
              <w:drawing>
                <wp:inline distT="0" distB="0" distL="114300" distR="114300">
                  <wp:extent cx="3810635" cy="2712720"/>
                  <wp:effectExtent l="0" t="0" r="24765" b="508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9"/>
                          <a:stretch>
                            <a:fillRect/>
                          </a:stretch>
                        </pic:blipFill>
                        <pic:spPr>
                          <a:xfrm>
                            <a:off x="0" y="0"/>
                            <a:ext cx="3810635" cy="2712720"/>
                          </a:xfrm>
                          <a:prstGeom prst="rect">
                            <a:avLst/>
                          </a:prstGeom>
                          <a:noFill/>
                          <a:ln>
                            <a:noFill/>
                          </a:ln>
                        </pic:spPr>
                      </pic:pic>
                    </a:graphicData>
                  </a:graphic>
                </wp:inline>
              </w:drawing>
            </w:r>
          </w:p>
          <w:p w14:paraId="57EDF8C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eastAsia"/>
                <w:sz w:val="24"/>
                <w:szCs w:val="24"/>
                <w:lang w:val="en-US" w:eastAsia="zh-CN"/>
              </w:rPr>
            </w:pPr>
            <w:r>
              <w:rPr>
                <w:rFonts w:hint="eastAsia"/>
                <w:sz w:val="24"/>
                <w:szCs w:val="24"/>
                <w:lang w:val="en-US" w:eastAsia="zh-CN"/>
              </w:rPr>
              <w:t>（6）用插入图片的方式放置交换机。</w:t>
            </w:r>
          </w:p>
          <w:p w14:paraId="583003A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eastAsia"/>
                <w:sz w:val="24"/>
                <w:szCs w:val="24"/>
                <w:lang w:val="en-US" w:eastAsia="zh-CN"/>
              </w:rPr>
            </w:pPr>
            <w:r>
              <w:rPr>
                <w:rFonts w:hint="eastAsia"/>
                <w:sz w:val="24"/>
                <w:szCs w:val="24"/>
                <w:lang w:val="en-US" w:eastAsia="zh-CN"/>
              </w:rPr>
              <w:t>先准备一张合适角度的交换机图片，背景为白色。使用插入图片的方式插入图片。</w:t>
            </w:r>
          </w:p>
          <w:p w14:paraId="5C4A402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eastAsia"/>
                <w:sz w:val="24"/>
                <w:szCs w:val="24"/>
                <w:lang w:val="en-US" w:eastAsia="zh-CN"/>
              </w:rPr>
            </w:pPr>
            <w:r>
              <w:rPr>
                <w:rFonts w:hint="eastAsia"/>
                <w:sz w:val="24"/>
                <w:szCs w:val="24"/>
                <w:lang w:val="en-US" w:eastAsia="zh-CN"/>
              </w:rPr>
              <w:t>交换机图片插入画布中后，调整交换机图片的大小和位置，双击交换机图片可以设置标注，也可以用插入文本的方式添加交换机名字。</w:t>
            </w:r>
          </w:p>
          <w:p w14:paraId="78D170B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eastAsia"/>
                <w:sz w:val="24"/>
                <w:szCs w:val="24"/>
                <w:lang w:val="en-US" w:eastAsia="zh-CN"/>
              </w:rPr>
            </w:pPr>
            <w:r>
              <w:rPr>
                <w:rFonts w:hint="eastAsia"/>
                <w:sz w:val="24"/>
                <w:szCs w:val="24"/>
                <w:lang w:val="en-US" w:eastAsia="zh-CN"/>
              </w:rPr>
              <w:t>（7）用连接线将各个设备连接起来。此时用连接线连接图形，交换机图片会挡住连接线，可以将交换机的图片置于底层来解决遮挡连接线。</w:t>
            </w:r>
          </w:p>
          <w:p w14:paraId="57CCF44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eastAsia"/>
                <w:sz w:val="24"/>
                <w:szCs w:val="24"/>
                <w:lang w:val="en-US" w:eastAsia="zh-CN"/>
              </w:rPr>
            </w:pPr>
            <w:r>
              <w:rPr>
                <w:rFonts w:hint="eastAsia"/>
                <w:sz w:val="24"/>
                <w:szCs w:val="24"/>
                <w:lang w:val="en-US" w:eastAsia="zh-CN"/>
              </w:rPr>
              <w:t>（8）选择“更多形状”→“其他 Visio 方案”，选中“标题块”。这样就为组件库添加了“标题块”选项，选项下会出现与标题相关的图件。</w:t>
            </w:r>
          </w:p>
          <w:p w14:paraId="5077072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eastAsia"/>
                <w:sz w:val="24"/>
                <w:szCs w:val="24"/>
                <w:lang w:val="en-US" w:eastAsia="zh-CN"/>
              </w:rPr>
            </w:pPr>
            <w:r>
              <w:rPr>
                <w:rFonts w:hint="eastAsia"/>
                <w:sz w:val="24"/>
                <w:szCs w:val="24"/>
                <w:lang w:val="en-US" w:eastAsia="zh-CN"/>
              </w:rPr>
              <w:t>（9）根据需要绘制标题栏并在其中添加需要的内容，如图 2- 9 所示。</w:t>
            </w:r>
          </w:p>
          <w:p w14:paraId="1DAE347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eastAsia"/>
                <w:lang w:val="en-US" w:eastAsia="zh-CN"/>
              </w:rPr>
            </w:pPr>
            <w:r>
              <w:rPr>
                <w:rFonts w:hint="default"/>
              </w:rPr>
              <w:drawing>
                <wp:inline distT="0" distB="0" distL="114300" distR="114300">
                  <wp:extent cx="3292475" cy="2369185"/>
                  <wp:effectExtent l="0" t="0" r="9525" b="18415"/>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pic:cNvPicPr>
                            <a:picLocks noChangeAspect="1"/>
                          </pic:cNvPicPr>
                        </pic:nvPicPr>
                        <pic:blipFill>
                          <a:blip r:embed="rId10"/>
                          <a:stretch>
                            <a:fillRect/>
                          </a:stretch>
                        </pic:blipFill>
                        <pic:spPr>
                          <a:xfrm>
                            <a:off x="0" y="0"/>
                            <a:ext cx="3292475" cy="2369185"/>
                          </a:xfrm>
                          <a:prstGeom prst="rect">
                            <a:avLst/>
                          </a:prstGeom>
                          <a:noFill/>
                          <a:ln>
                            <a:noFill/>
                          </a:ln>
                        </pic:spPr>
                      </pic:pic>
                    </a:graphicData>
                  </a:graphic>
                </wp:inline>
              </w:drawing>
            </w:r>
          </w:p>
          <w:p w14:paraId="6B40501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eastAsia"/>
                <w:sz w:val="24"/>
                <w:szCs w:val="24"/>
                <w:lang w:val="en-US" w:eastAsia="zh-CN"/>
              </w:rPr>
            </w:pPr>
            <w:r>
              <w:rPr>
                <w:rFonts w:hint="eastAsia"/>
                <w:sz w:val="24"/>
                <w:szCs w:val="24"/>
                <w:lang w:val="en-US" w:eastAsia="zh-CN"/>
              </w:rPr>
              <w:t>这样，一个工作组级网络拓扑图就绘制完成了。</w:t>
            </w:r>
          </w:p>
          <w:p w14:paraId="4C30972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sz w:val="24"/>
                <w:szCs w:val="24"/>
                <w:lang w:val="en-US" w:eastAsia="zh-CN"/>
              </w:rPr>
              <w:t>质量要求：设计正确、图面布局合理、设备连接正确、标题栏合理。</w:t>
            </w:r>
          </w:p>
          <w:p w14:paraId="2BFE1E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bCs w:val="0"/>
                <w:color w:val="000000" w:themeColor="text1"/>
                <w:sz w:val="24"/>
                <w:szCs w:val="24"/>
                <w:lang w:val="en-US" w:eastAsia="zh-CN"/>
                <w14:textFill>
                  <w14:solidFill>
                    <w14:schemeClr w14:val="tx1"/>
                  </w14:solidFill>
                </w14:textFill>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任务评价</w:t>
            </w:r>
          </w:p>
          <w:p w14:paraId="1E3ABA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为了解本任务学习内容的掌握程度，请认真按表 2-1 的内容进行自我评价和小组内相互评价，教师根据实际情况认真填写评价及指导建议。</w:t>
            </w:r>
          </w:p>
          <w:p w14:paraId="13A24B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default"/>
              </w:rPr>
              <w:drawing>
                <wp:inline distT="0" distB="0" distL="114300" distR="114300">
                  <wp:extent cx="4319905" cy="1435735"/>
                  <wp:effectExtent l="0" t="0" r="23495" b="12065"/>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pic:cNvPicPr>
                            <a:picLocks noChangeAspect="1"/>
                          </pic:cNvPicPr>
                        </pic:nvPicPr>
                        <pic:blipFill>
                          <a:blip r:embed="rId11"/>
                          <a:stretch>
                            <a:fillRect/>
                          </a:stretch>
                        </pic:blipFill>
                        <pic:spPr>
                          <a:xfrm>
                            <a:off x="0" y="0"/>
                            <a:ext cx="4319905" cy="1435735"/>
                          </a:xfrm>
                          <a:prstGeom prst="rect">
                            <a:avLst/>
                          </a:prstGeom>
                          <a:noFill/>
                          <a:ln>
                            <a:noFill/>
                          </a:ln>
                        </pic:spPr>
                      </pic:pic>
                    </a:graphicData>
                  </a:graphic>
                </wp:inline>
              </w:drawing>
            </w:r>
          </w:p>
          <w:p w14:paraId="16C70C38">
            <w:pPr>
              <w:keepNext w:val="0"/>
              <w:keepLines w:val="0"/>
              <w:widowControl w:val="0"/>
              <w:suppressLineNumbers w:val="0"/>
              <w:autoSpaceDE w:val="0"/>
              <w:autoSpaceDN/>
              <w:spacing w:before="0" w:beforeAutospacing="0" w:after="0" w:afterAutospacing="0" w:line="360" w:lineRule="auto"/>
              <w:ind w:left="0" w:right="0"/>
              <w:jc w:val="left"/>
              <w:rPr>
                <w:rFonts w:hint="default"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r>
              <w:rPr>
                <w:rFonts w:hint="eastAsia" w:ascii="宋体" w:hAnsi="宋体" w:cs="宋体"/>
                <w:color w:val="538135"/>
                <w:kern w:val="2"/>
                <w:sz w:val="24"/>
                <w:szCs w:val="24"/>
                <w:lang w:val="en-US" w:eastAsia="zh-CN" w:bidi="ar"/>
              </w:rPr>
              <w:t>上述内容</w:t>
            </w:r>
            <w:r>
              <w:rPr>
                <w:rFonts w:hint="eastAsia" w:ascii="宋体" w:hAnsi="宋体" w:eastAsia="宋体" w:cs="宋体"/>
                <w:color w:val="538135"/>
                <w:kern w:val="2"/>
                <w:sz w:val="24"/>
                <w:szCs w:val="24"/>
                <w:lang w:val="en-US" w:eastAsia="zh-CN" w:bidi="ar"/>
              </w:rPr>
              <w:t>。</w:t>
            </w:r>
          </w:p>
        </w:tc>
      </w:tr>
      <w:tr w14:paraId="2080F098">
        <w:trPr>
          <w:trHeight w:val="680" w:hRule="atLeast"/>
          <w:jc w:val="center"/>
        </w:trPr>
        <w:tc>
          <w:tcPr>
            <w:tcW w:w="1541" w:type="dxa"/>
            <w:tcBorders>
              <w:tl2br w:val="nil"/>
              <w:tr2bl w:val="nil"/>
            </w:tcBorders>
            <w:shd w:val="clear" w:color="auto" w:fill="D7F8FF"/>
            <w:vAlign w:val="center"/>
          </w:tcPr>
          <w:p w14:paraId="1DB5BB60">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F0E2153">
            <w:pPr>
              <w:keepNext w:val="0"/>
              <w:keepLines w:val="0"/>
              <w:suppressLineNumbers w:val="0"/>
              <w:spacing w:before="0" w:beforeAutospacing="0" w:after="0" w:afterAutospacing="0" w:line="240" w:lineRule="auto"/>
              <w:ind w:left="0" w:right="0" w:hanging="8"/>
              <w:jc w:val="center"/>
              <w:rPr>
                <w:rFonts w:hint="eastAsia" w:ascii="微软雅黑" w:hAnsi="微软雅黑" w:eastAsia="微软雅黑"/>
                <w:b/>
                <w:sz w:val="24"/>
                <w:szCs w:val="24"/>
                <w:lang w:eastAsia="zh-CN"/>
              </w:rPr>
            </w:pPr>
            <w:r>
              <w:rPr>
                <w:rFonts w:hint="eastAsia" w:ascii="宋体" w:hAnsi="宋体" w:eastAsia="宋体" w:cs="宋体"/>
                <w:kern w:val="2"/>
                <w:sz w:val="24"/>
                <w:szCs w:val="24"/>
                <w:lang w:val="en-US" w:eastAsia="zh-CN" w:bidi="ar"/>
              </w:rPr>
              <w:t>（</w:t>
            </w:r>
            <w:r>
              <w:rPr>
                <w:rFonts w:hint="eastAsia" w:ascii="Times New Roman" w:hAnsi="Times New Roman"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1F816EC6">
            <w:pPr>
              <w:keepNext w:val="0"/>
              <w:keepLines w:val="0"/>
              <w:suppressLineNumbers w:val="0"/>
              <w:spacing w:before="0" w:beforeAutospacing="0" w:after="0" w:afterAutospacing="0" w:line="360" w:lineRule="auto"/>
              <w:ind w:left="0" w:right="0" w:firstLine="480" w:firstLineChars="200"/>
              <w:rPr>
                <w:rFonts w:hint="default" w:hAnsi="宋体"/>
                <w:bCs/>
                <w:sz w:val="24"/>
                <w:szCs w:val="24"/>
                <w:lang w:val="en-US" w:eastAsia="zh-CN"/>
              </w:rPr>
            </w:pPr>
            <w:r>
              <w:rPr>
                <w:rFonts w:hint="eastAsia" w:ascii="宋体" w:hAnsi="宋体" w:eastAsia="宋体" w:cs="宋体"/>
                <w:b/>
                <w:bCs w:val="0"/>
                <w:color w:val="CC0066"/>
                <w:kern w:val="2"/>
                <w:sz w:val="24"/>
                <w:szCs w:val="24"/>
                <w:lang w:val="en-US" w:eastAsia="zh-CN" w:bidi="ar"/>
              </w:rPr>
              <w:t>回顾和总结本节课的知识点</w:t>
            </w:r>
            <w:r>
              <w:rPr>
                <w:rFonts w:hint="eastAsia" w:ascii="宋体" w:hAnsi="宋体" w:cs="宋体"/>
                <w:b/>
                <w:bCs w:val="0"/>
                <w:color w:val="CC0066"/>
                <w:kern w:val="2"/>
                <w:sz w:val="24"/>
                <w:szCs w:val="24"/>
                <w:lang w:val="en-US" w:eastAsia="zh-CN" w:bidi="ar"/>
              </w:rPr>
              <w:t>：</w:t>
            </w:r>
            <w:r>
              <w:rPr>
                <w:rFonts w:hint="eastAsia" w:hAnsi="宋体"/>
                <w:bCs/>
                <w:sz w:val="24"/>
                <w:szCs w:val="24"/>
                <w:lang w:val="en-US" w:eastAsia="zh-CN"/>
              </w:rPr>
              <w:t>设计网络拓扑图，绘制工作组级网络拓扑图。</w:t>
            </w:r>
          </w:p>
        </w:tc>
      </w:tr>
      <w:tr w14:paraId="5E11C1EA">
        <w:trPr>
          <w:trHeight w:val="680" w:hRule="atLeast"/>
          <w:jc w:val="center"/>
        </w:trPr>
        <w:tc>
          <w:tcPr>
            <w:tcW w:w="1541" w:type="dxa"/>
            <w:tcBorders>
              <w:tl2br w:val="nil"/>
              <w:tr2bl w:val="nil"/>
            </w:tcBorders>
            <w:shd w:val="clear" w:color="auto" w:fill="D7F8FF"/>
            <w:vAlign w:val="center"/>
          </w:tcPr>
          <w:p w14:paraId="544E3C33">
            <w:pPr>
              <w:keepNext w:val="0"/>
              <w:keepLines w:val="0"/>
              <w:suppressLineNumbers w:val="0"/>
              <w:spacing w:before="0" w:beforeAutospacing="0" w:after="0" w:afterAutospacing="0" w:line="240" w:lineRule="auto"/>
              <w:ind w:left="0" w:right="0" w:hanging="8"/>
              <w:jc w:val="center"/>
              <w:rPr>
                <w:rFonts w:hint="default" w:ascii="Times New Roman" w:hAnsi="Times New Roman"/>
                <w:sz w:val="24"/>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3</w:t>
            </w:r>
            <w:r>
              <w:rPr>
                <w:rFonts w:hint="eastAsia" w:ascii="Times New Roman" w:hAnsi="Times New Roman"/>
                <w:b w:val="0"/>
                <w:bCs w:val="0"/>
                <w:sz w:val="24"/>
                <w:szCs w:val="24"/>
              </w:rPr>
              <w:t>min）</w:t>
            </w:r>
          </w:p>
        </w:tc>
        <w:tc>
          <w:tcPr>
            <w:tcW w:w="8664" w:type="dxa"/>
            <w:tcBorders>
              <w:tl2br w:val="nil"/>
              <w:tr2bl w:val="nil"/>
            </w:tcBorders>
            <w:vAlign w:val="center"/>
          </w:tcPr>
          <w:p w14:paraId="68DAC501">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4F79F4B3">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eastAsia="zh-CN"/>
              </w:rPr>
            </w:pPr>
            <w:r>
              <w:rPr>
                <w:rFonts w:hint="eastAsia" w:hAnsi="宋体"/>
                <w:bCs/>
                <w:sz w:val="24"/>
                <w:szCs w:val="24"/>
                <w:lang w:eastAsia="zh-CN"/>
              </w:rPr>
              <w:t>简述绘制工作组级网络拓扑图。</w:t>
            </w:r>
          </w:p>
        </w:tc>
      </w:tr>
      <w:tr w14:paraId="5F4E2BED">
        <w:trPr>
          <w:trHeight w:val="680" w:hRule="atLeast"/>
          <w:jc w:val="center"/>
        </w:trPr>
        <w:tc>
          <w:tcPr>
            <w:tcW w:w="1541" w:type="dxa"/>
            <w:tcBorders>
              <w:tl2br w:val="nil"/>
              <w:tr2bl w:val="nil"/>
            </w:tcBorders>
            <w:shd w:val="clear" w:color="auto" w:fill="D7F8FF"/>
            <w:vAlign w:val="center"/>
          </w:tcPr>
          <w:p w14:paraId="34479FA6">
            <w:pPr>
              <w:keepNext w:val="0"/>
              <w:keepLines w:val="0"/>
              <w:suppressLineNumbers w:val="0"/>
              <w:spacing w:before="0" w:beforeAutospacing="0" w:after="0" w:afterAutospacing="0" w:line="24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44F1E99">
            <w:pPr>
              <w:keepNext w:val="0"/>
              <w:keepLines w:val="0"/>
              <w:suppressLineNumbers w:val="0"/>
              <w:spacing w:before="0" w:beforeAutospacing="0" w:after="0" w:afterAutospacing="0" w:line="240" w:lineRule="auto"/>
              <w:ind w:left="0" w:right="0" w:hanging="8"/>
              <w:jc w:val="center"/>
              <w:rPr>
                <w:rFonts w:hint="default" w:ascii="Times New Roman" w:hAnsi="Times New Roman"/>
                <w:b/>
                <w:sz w:val="24"/>
                <w:szCs w:val="24"/>
              </w:rPr>
            </w:pPr>
            <w:r>
              <w:rPr>
                <w:rFonts w:hint="default" w:ascii="Times New Roman" w:hAnsi="Times New Roman"/>
                <w:sz w:val="24"/>
                <w:szCs w:val="24"/>
              </w:rPr>
              <w:t>（40</w:t>
            </w:r>
            <w:r>
              <w:rPr>
                <w:rFonts w:hint="eastAsia" w:ascii="Times New Roman" w:hAnsi="Times New Roman"/>
                <w:sz w:val="24"/>
                <w:szCs w:val="24"/>
              </w:rPr>
              <w:t>min）</w:t>
            </w:r>
          </w:p>
        </w:tc>
        <w:tc>
          <w:tcPr>
            <w:tcW w:w="8664" w:type="dxa"/>
            <w:tcBorders>
              <w:tl2br w:val="nil"/>
              <w:tr2bl w:val="nil"/>
            </w:tcBorders>
            <w:vAlign w:val="center"/>
          </w:tcPr>
          <w:p w14:paraId="43088961">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标题</w:t>
            </w:r>
            <w:r>
              <w:rPr>
                <w:rFonts w:hint="eastAsia" w:ascii="宋体" w:hAnsi="宋体" w:eastAsia="宋体" w:cs="宋体"/>
                <w:b/>
                <w:bCs w:val="0"/>
                <w:color w:val="C00000"/>
                <w:kern w:val="2"/>
                <w:sz w:val="24"/>
                <w:szCs w:val="24"/>
                <w:lang w:val="en-US" w:eastAsia="zh-CN" w:bidi="ar"/>
              </w:rPr>
              <w:t>】</w:t>
            </w:r>
            <w:r>
              <w:rPr>
                <w:rFonts w:hint="eastAsia" w:ascii="宋体" w:hAnsi="宋体" w:eastAsia="宋体" w:cs="宋体"/>
                <w:b w:val="0"/>
                <w:bCs/>
                <w:color w:val="C00000"/>
                <w:kern w:val="2"/>
                <w:sz w:val="24"/>
                <w:szCs w:val="24"/>
                <w:lang w:val="en-US" w:eastAsia="zh-CN" w:bidi="ar"/>
              </w:rPr>
              <w:t>规划与设计工作组级网络拓扑图（</w:t>
            </w:r>
            <w:r>
              <w:rPr>
                <w:rFonts w:hint="eastAsia" w:ascii="宋体" w:hAnsi="宋体" w:cs="宋体"/>
                <w:b w:val="0"/>
                <w:bCs/>
                <w:color w:val="C00000"/>
                <w:kern w:val="2"/>
                <w:sz w:val="24"/>
                <w:szCs w:val="24"/>
                <w:lang w:val="en-US" w:eastAsia="zh-CN" w:bidi="ar"/>
              </w:rPr>
              <w:t>二</w:t>
            </w:r>
            <w:r>
              <w:rPr>
                <w:rFonts w:hint="eastAsia" w:ascii="宋体" w:hAnsi="宋体" w:eastAsia="宋体" w:cs="宋体"/>
                <w:b w:val="0"/>
                <w:bCs/>
                <w:color w:val="C00000"/>
                <w:kern w:val="2"/>
                <w:sz w:val="24"/>
                <w:szCs w:val="24"/>
                <w:lang w:val="en-US" w:eastAsia="zh-CN" w:bidi="ar"/>
              </w:rPr>
              <w:t>）</w:t>
            </w:r>
          </w:p>
          <w:p w14:paraId="6FFD376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jc w:val="both"/>
              <w:textAlignment w:val="auto"/>
              <w:rPr>
                <w:rFonts w:hint="default" w:ascii="宋体" w:hAnsi="宋体" w:eastAsia="宋体" w:cs="宋体"/>
                <w:b/>
                <w:bCs w:val="0"/>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内容</w:t>
            </w: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知识链接</w:t>
            </w:r>
          </w:p>
          <w:p w14:paraId="104437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网络拓扑图的组成结构</w:t>
            </w:r>
          </w:p>
          <w:p w14:paraId="56B520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网络拓扑图能够反映网络中各实体间的结构关系，能够分层次或分地域显示网络设备类型及其位置。网络拓扑图设计的好坏对整个网络的性能有重大影响。</w:t>
            </w:r>
          </w:p>
          <w:p w14:paraId="563EB0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拓扑结构一般是指点和线的几何排列组成的图形。计算机网络的拓扑结构是指一个网络的通信链路和结点的几何排列或物理布局图形。链路是网络中相邻两个结点之间物理通路，结点表示计算机和有关的网络设备，也可以表示一个网络。</w:t>
            </w:r>
          </w:p>
          <w:p w14:paraId="0B46B0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在网络应用系统工程项目中，必须规划和设计正确的网络拓扑图，因为网络拓扑图能够直观清楚地反映网络应用系统的基本连接关系、主要设备和主要功能。网络拓扑图的基本结构如图 2-10 所示。</w:t>
            </w:r>
          </w:p>
          <w:p w14:paraId="220C7C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4"/>
                <w:szCs w:val="24"/>
                <w:lang w:val="en-US" w:eastAsia="zh-CN" w:bidi="ar"/>
              </w:rPr>
            </w:pPr>
            <w:r>
              <w:drawing>
                <wp:inline distT="0" distB="0" distL="114300" distR="114300">
                  <wp:extent cx="4591050" cy="2845435"/>
                  <wp:effectExtent l="0" t="0" r="6350" b="2476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2"/>
                          <a:stretch>
                            <a:fillRect/>
                          </a:stretch>
                        </pic:blipFill>
                        <pic:spPr>
                          <a:xfrm>
                            <a:off x="0" y="0"/>
                            <a:ext cx="4591050" cy="2845435"/>
                          </a:xfrm>
                          <a:prstGeom prst="rect">
                            <a:avLst/>
                          </a:prstGeom>
                          <a:noFill/>
                          <a:ln>
                            <a:noFill/>
                          </a:ln>
                        </pic:spPr>
                      </pic:pic>
                    </a:graphicData>
                  </a:graphic>
                </wp:inline>
              </w:drawing>
            </w:r>
          </w:p>
          <w:p w14:paraId="097E7A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按照网络系统的应用需求和安装位置，网络拓扑图一般分为 4 层。</w:t>
            </w:r>
          </w:p>
          <w:p w14:paraId="64C031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第 1 层为连接层，主要功能是将外网与内网安全地连接，主要设备有路由器、防火墙、入侵检测、认证管理器等。</w:t>
            </w:r>
          </w:p>
          <w:p w14:paraId="51634A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第 2 层为核心层，主要功能是对园区内部或者多栋建筑物进行网络交换和管理，主要设备有服务器群和核心交换机 CD 等。</w:t>
            </w:r>
          </w:p>
          <w:p w14:paraId="00A29E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第 3 层为汇聚层，主要功能是对 1 栋建筑物或者 1 个区域内部进行网络交换和管理，主要设备有汇聚交换机 BD 等。</w:t>
            </w:r>
          </w:p>
          <w:p w14:paraId="457E22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第 4 层为接入层，主要功能是对 1 个楼层或者 1 个区域内部进行网络交换和管理，主要设备有终端设备和接入层交换机 FD 等。</w:t>
            </w:r>
          </w:p>
          <w:p w14:paraId="1993A6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2. 计算机网络按照拓扑结构分类</w:t>
            </w:r>
          </w:p>
          <w:p w14:paraId="776BC0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计算机网络按照拓扑结构分类，可分为以下 5 类。</w:t>
            </w:r>
          </w:p>
          <w:p w14:paraId="6E8EDF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（1）星形网络。</w:t>
            </w:r>
          </w:p>
          <w:p w14:paraId="038402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星形网络是以中央结点为中心与各结点连接组成的，多结点与中央结点通过点到点的方式连接，如图 2-11 所示。在这种拓扑结构中，中央结点执行集中式控制策略，因此中央结点相当复杂，负担也比其他各结点重得多。</w:t>
            </w:r>
          </w:p>
          <w:p w14:paraId="3BE5D7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4"/>
                <w:szCs w:val="24"/>
                <w:lang w:val="en-US" w:eastAsia="zh-CN" w:bidi="ar"/>
              </w:rPr>
            </w:pPr>
            <w:r>
              <w:drawing>
                <wp:inline distT="0" distB="0" distL="114300" distR="114300">
                  <wp:extent cx="2170430" cy="1584960"/>
                  <wp:effectExtent l="0" t="0" r="13970" b="1524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13"/>
                          <a:stretch>
                            <a:fillRect/>
                          </a:stretch>
                        </pic:blipFill>
                        <pic:spPr>
                          <a:xfrm>
                            <a:off x="0" y="0"/>
                            <a:ext cx="2170430" cy="1584960"/>
                          </a:xfrm>
                          <a:prstGeom prst="rect">
                            <a:avLst/>
                          </a:prstGeom>
                          <a:noFill/>
                          <a:ln>
                            <a:noFill/>
                          </a:ln>
                        </pic:spPr>
                      </pic:pic>
                    </a:graphicData>
                  </a:graphic>
                </wp:inline>
              </w:drawing>
            </w:r>
          </w:p>
          <w:p w14:paraId="16541B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星形网络的主要特点是：网络结构简单，便于管理；控制简单，建网容易；网络延迟时间较短，误码率低。但是其网络共享能力较差，通信线路利用率不高，中央结点负荷太重。</w:t>
            </w:r>
          </w:p>
          <w:p w14:paraId="0FB811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（2）树形网络。</w:t>
            </w:r>
          </w:p>
          <w:p w14:paraId="13D22E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在实际组建一个大型网络时，往往采用多级星形网络，将多级星形网络按层次方式排列即形成树形网络，如图 2- 12 所示。我国电话网络即采用树形结构，由 5 级星形网络构成。互联网从整体上看也是采用的树形结构。</w:t>
            </w:r>
          </w:p>
          <w:p w14:paraId="66B9A7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4"/>
                <w:szCs w:val="24"/>
                <w:lang w:val="en-US" w:eastAsia="zh-CN" w:bidi="ar"/>
              </w:rPr>
            </w:pPr>
            <w:r>
              <w:drawing>
                <wp:inline distT="0" distB="0" distL="114300" distR="114300">
                  <wp:extent cx="2519680" cy="1875790"/>
                  <wp:effectExtent l="0" t="0" r="20320" b="3810"/>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14"/>
                          <a:stretch>
                            <a:fillRect/>
                          </a:stretch>
                        </pic:blipFill>
                        <pic:spPr>
                          <a:xfrm>
                            <a:off x="0" y="0"/>
                            <a:ext cx="2519680" cy="1875790"/>
                          </a:xfrm>
                          <a:prstGeom prst="rect">
                            <a:avLst/>
                          </a:prstGeom>
                          <a:noFill/>
                          <a:ln>
                            <a:noFill/>
                          </a:ln>
                        </pic:spPr>
                      </pic:pic>
                    </a:graphicData>
                  </a:graphic>
                </wp:inline>
              </w:drawing>
            </w:r>
          </w:p>
          <w:p w14:paraId="34B9B4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树形网络的主要特点是：结构比较简单、成本低；在网络中，任意两个结点之间不产生回路，每个链路都支持双向传输；网络中结点扩充方便灵活，寻找链路路径比较方便。但在这种网络拓扑结构中，除叶子结点及与其相连的链路外，任何一个结点或链路产生的故障都会影响整个网络。</w:t>
            </w:r>
          </w:p>
          <w:p w14:paraId="0BB7D5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（3）总线型网络。</w:t>
            </w:r>
          </w:p>
          <w:p w14:paraId="65C784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由一条高速公用总线连接若干个结点所形成的网络即为总线型网络，如图 2 -13所示。</w:t>
            </w:r>
          </w:p>
          <w:p w14:paraId="48F48D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4"/>
                <w:szCs w:val="24"/>
                <w:lang w:val="en-US" w:eastAsia="zh-CN" w:bidi="ar"/>
              </w:rPr>
            </w:pPr>
            <w:r>
              <w:drawing>
                <wp:inline distT="0" distB="0" distL="114300" distR="114300">
                  <wp:extent cx="2567940" cy="1537335"/>
                  <wp:effectExtent l="0" t="0" r="22860" b="12065"/>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pic:cNvPicPr>
                            <a:picLocks noChangeAspect="1"/>
                          </pic:cNvPicPr>
                        </pic:nvPicPr>
                        <pic:blipFill>
                          <a:blip r:embed="rId15"/>
                          <a:stretch>
                            <a:fillRect/>
                          </a:stretch>
                        </pic:blipFill>
                        <pic:spPr>
                          <a:xfrm>
                            <a:off x="0" y="0"/>
                            <a:ext cx="2567940" cy="1537335"/>
                          </a:xfrm>
                          <a:prstGeom prst="rect">
                            <a:avLst/>
                          </a:prstGeom>
                          <a:noFill/>
                          <a:ln>
                            <a:noFill/>
                          </a:ln>
                        </pic:spPr>
                      </pic:pic>
                    </a:graphicData>
                  </a:graphic>
                </wp:inline>
              </w:drawing>
            </w:r>
          </w:p>
          <w:p w14:paraId="03ACAC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总线型网络的主要特点是：结构简单灵活、便于扩充，是一种很容易组建的网络；多个结点共用一条传输信道，信道利用率高；传输速率高，可达 1～100 Mbit/s。但总线型网络各个结点之间容易产生访问冲突，常因一个结点出现故障（如接头接触不良）而导致整个网络不通，因此可靠性不高。</w:t>
            </w:r>
          </w:p>
          <w:p w14:paraId="56A6B6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（4）环形网络。</w:t>
            </w:r>
          </w:p>
          <w:p w14:paraId="1AF0E4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环形网络中各结点通过环路接口连在一条首尾相连的闭合环形通信线路中，如图2 -14 所示。</w:t>
            </w:r>
          </w:p>
          <w:p w14:paraId="1E222D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4"/>
                <w:szCs w:val="24"/>
                <w:lang w:val="en-US" w:eastAsia="zh-CN" w:bidi="ar"/>
              </w:rPr>
            </w:pPr>
            <w:r>
              <w:drawing>
                <wp:inline distT="0" distB="0" distL="114300" distR="114300">
                  <wp:extent cx="2383790" cy="1905635"/>
                  <wp:effectExtent l="0" t="0" r="3810" b="24765"/>
                  <wp:docPr id="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16"/>
                          <a:stretch>
                            <a:fillRect/>
                          </a:stretch>
                        </pic:blipFill>
                        <pic:spPr>
                          <a:xfrm>
                            <a:off x="0" y="0"/>
                            <a:ext cx="2383790" cy="1905635"/>
                          </a:xfrm>
                          <a:prstGeom prst="rect">
                            <a:avLst/>
                          </a:prstGeom>
                          <a:noFill/>
                          <a:ln>
                            <a:noFill/>
                          </a:ln>
                        </pic:spPr>
                      </pic:pic>
                    </a:graphicData>
                  </a:graphic>
                </wp:inline>
              </w:drawing>
            </w:r>
          </w:p>
          <w:p w14:paraId="332FEC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环形网络的主要特点是：数据在网络中沿固定方向流动，两个结点间仅有唯一的通路，大大简化了路径选择的控制；某个结点发生故障时，可以自动旁路，可靠性较高；数据串行穿过多个结点环路接口，当网络确定时，延时固定，实时性强。但是当结点过多时，网络响应时间变长。</w:t>
            </w:r>
          </w:p>
          <w:p w14:paraId="6DEAEE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环形网络也是局域网常用的拓扑结构之一，如企业实时信息处理系统、工厂生产自动化系统以及某些校园网的主干网等。</w:t>
            </w:r>
          </w:p>
          <w:p w14:paraId="42B26D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（5）网状形网络。</w:t>
            </w:r>
          </w:p>
          <w:p w14:paraId="316B6F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网状形网络是广域网中最常采用的一种网络形式，是典型的点到点结构，如</w:t>
            </w:r>
          </w:p>
          <w:p w14:paraId="5904E2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图 2 -15 所示。</w:t>
            </w:r>
          </w:p>
          <w:p w14:paraId="579855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4"/>
                <w:szCs w:val="24"/>
                <w:lang w:val="en-US" w:eastAsia="zh-CN" w:bidi="ar"/>
              </w:rPr>
            </w:pPr>
            <w:r>
              <w:drawing>
                <wp:inline distT="0" distB="0" distL="114300" distR="114300">
                  <wp:extent cx="2660015" cy="1913890"/>
                  <wp:effectExtent l="0" t="0" r="6985" b="16510"/>
                  <wp:docPr id="2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
                          <pic:cNvPicPr>
                            <a:picLocks noChangeAspect="1"/>
                          </pic:cNvPicPr>
                        </pic:nvPicPr>
                        <pic:blipFill>
                          <a:blip r:embed="rId17"/>
                          <a:stretch>
                            <a:fillRect/>
                          </a:stretch>
                        </pic:blipFill>
                        <pic:spPr>
                          <a:xfrm>
                            <a:off x="0" y="0"/>
                            <a:ext cx="2660015" cy="1913890"/>
                          </a:xfrm>
                          <a:prstGeom prst="rect">
                            <a:avLst/>
                          </a:prstGeom>
                          <a:noFill/>
                          <a:ln>
                            <a:noFill/>
                          </a:ln>
                        </pic:spPr>
                      </pic:pic>
                    </a:graphicData>
                  </a:graphic>
                </wp:inline>
              </w:drawing>
            </w:r>
          </w:p>
          <w:p w14:paraId="0901A5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网状形网络的主要特点是：网络可靠性高，一般通信子网中任意两个结点交换机之间存在两条或两条以上的通信路径，当一条路径发生故障时可以通过另一条路径把数据送到结点交换机；可扩充性好，无论是增加新功能还是将新的计算机入网以形成更大或更新的网络都比较方便；网络可建成各种形状，结点之间的通信可使用多个通信信道和数据传输速率。</w:t>
            </w:r>
          </w:p>
          <w:p w14:paraId="55E9E9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知识拓展</w:t>
            </w:r>
          </w:p>
          <w:p w14:paraId="2FA75B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在 Visio 绘图软件中实现任意点连接</w:t>
            </w:r>
          </w:p>
          <w:p w14:paraId="52DB4D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 Visio 绘图软件中，任意点连接是一个常用的功能，它允许用户创建自定义的连接点，以实现图形之间精确且具有特定意义的连接。这一功能在绘制流程图、网络图或任何需要精确对齐连接线的图表时尤其有用。</w:t>
            </w:r>
          </w:p>
          <w:p w14:paraId="67A737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首先，需要明确 Visio 绘图软件中的基本概念。在 Visio 绘图软件中，连接点通常是指图形上用于连接线条的特定位置。Visio 绘图软件提供了自动对齐和自动连接的功能，让用户可以轻松地将线条从一个图形的连接点拖动到另一个图形的连接点。但在某些情况下，预设的连接点可能无法满足用户特定的布局要求，这时就需要手动添加或调整连接点。</w:t>
            </w:r>
          </w:p>
          <w:p w14:paraId="412567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假设用户正在绘制一张复杂的网络拓扑图，其中包含多个服务器、交换机和路由器。默认的连接点可能无法完美地表达设备间的实际连接关系。这时，就可以使用自定义连接点的方法，在设备的特定接口位置添加连接点，然后精确地绘制网络线路。这不仅使得图表更加贴合实际，也提高了图表的可读性和专业度。</w:t>
            </w:r>
          </w:p>
          <w:p w14:paraId="61C1BB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（1）打开或创建一个 Visio 图表文件。</w:t>
            </w:r>
          </w:p>
          <w:p w14:paraId="1230F9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运行 Visio 软件，用“详细网络图 - 3D”模板新建绘图文档，或者打开一个已有的绘图文档。如图 2 -16 所示。</w:t>
            </w:r>
          </w:p>
          <w:p w14:paraId="6F479F7E">
            <w:pPr>
              <w:keepNext w:val="0"/>
              <w:keepLines w:val="0"/>
              <w:widowControl w:val="0"/>
              <w:suppressLineNumbers w:val="0"/>
              <w:spacing w:before="0" w:beforeAutospacing="0" w:after="0" w:afterAutospacing="0" w:line="360" w:lineRule="auto"/>
              <w:ind w:left="0" w:right="0" w:firstLine="420" w:firstLineChars="200"/>
              <w:jc w:val="both"/>
            </w:pPr>
            <w:r>
              <w:drawing>
                <wp:inline distT="0" distB="0" distL="114300" distR="114300">
                  <wp:extent cx="4194175" cy="2355850"/>
                  <wp:effectExtent l="0" t="0" r="22225" b="635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8"/>
                          <a:stretch>
                            <a:fillRect/>
                          </a:stretch>
                        </pic:blipFill>
                        <pic:spPr>
                          <a:xfrm>
                            <a:off x="0" y="0"/>
                            <a:ext cx="4194175" cy="2355850"/>
                          </a:xfrm>
                          <a:prstGeom prst="rect">
                            <a:avLst/>
                          </a:prstGeom>
                          <a:noFill/>
                          <a:ln>
                            <a:noFill/>
                          </a:ln>
                        </pic:spPr>
                      </pic:pic>
                    </a:graphicData>
                  </a:graphic>
                </wp:inline>
              </w:drawing>
            </w:r>
          </w:p>
          <w:p w14:paraId="4E1B8189">
            <w:pPr>
              <w:keepNext w:val="0"/>
              <w:keepLines w:val="0"/>
              <w:widowControl w:val="0"/>
              <w:numPr>
                <w:ilvl w:val="0"/>
                <w:numId w:val="1"/>
              </w:numPr>
              <w:suppressLineNumbers w:val="0"/>
              <w:spacing w:before="0" w:beforeAutospacing="0" w:after="0" w:afterAutospacing="0" w:line="360" w:lineRule="auto"/>
              <w:ind w:left="0" w:leftChars="0" w:right="0" w:firstLine="480" w:firstLineChars="200"/>
              <w:jc w:val="both"/>
              <w:rPr>
                <w:rFonts w:hint="default"/>
                <w:sz w:val="24"/>
                <w:szCs w:val="24"/>
              </w:rPr>
            </w:pPr>
            <w:r>
              <w:rPr>
                <w:rFonts w:hint="default"/>
                <w:sz w:val="24"/>
                <w:szCs w:val="24"/>
              </w:rPr>
              <w:t>选择要添加连接点的图形。</w:t>
            </w:r>
          </w:p>
          <w:p w14:paraId="301EE3BF">
            <w:pPr>
              <w:keepNext w:val="0"/>
              <w:keepLines w:val="0"/>
              <w:pageBreakBefore w:val="0"/>
              <w:widowControl w:val="0"/>
              <w:numPr>
                <w:numId w:val="0"/>
              </w:numPr>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default"/>
                <w:sz w:val="24"/>
                <w:szCs w:val="24"/>
              </w:rPr>
            </w:pPr>
            <w:r>
              <w:rPr>
                <w:rFonts w:hint="default"/>
                <w:sz w:val="24"/>
                <w:szCs w:val="24"/>
              </w:rPr>
              <w:t>使用鼠标单击选中你想要添加自定义连接点的图形。</w:t>
            </w:r>
          </w:p>
          <w:p w14:paraId="79724F10">
            <w:pPr>
              <w:keepNext w:val="0"/>
              <w:keepLines w:val="0"/>
              <w:widowControl w:val="0"/>
              <w:suppressLineNumbers w:val="0"/>
              <w:spacing w:before="0" w:beforeAutospacing="0" w:after="0" w:afterAutospacing="0" w:line="360" w:lineRule="auto"/>
              <w:ind w:left="0" w:right="0" w:firstLine="480" w:firstLineChars="200"/>
              <w:jc w:val="both"/>
              <w:rPr>
                <w:rFonts w:hint="default"/>
                <w:sz w:val="24"/>
                <w:szCs w:val="24"/>
              </w:rPr>
            </w:pPr>
            <w:r>
              <w:rPr>
                <w:rFonts w:hint="default"/>
                <w:sz w:val="24"/>
                <w:szCs w:val="24"/>
              </w:rPr>
              <w:t>（3）显示绘图工具。</w:t>
            </w:r>
          </w:p>
          <w:p w14:paraId="54F484C8">
            <w:pPr>
              <w:keepNext w:val="0"/>
              <w:keepLines w:val="0"/>
              <w:widowControl w:val="0"/>
              <w:suppressLineNumbers w:val="0"/>
              <w:spacing w:before="0" w:beforeAutospacing="0" w:after="0" w:afterAutospacing="0" w:line="360" w:lineRule="auto"/>
              <w:ind w:left="0" w:right="0" w:firstLine="480" w:firstLineChars="200"/>
              <w:jc w:val="both"/>
              <w:rPr>
                <w:rFonts w:hint="default"/>
                <w:sz w:val="24"/>
                <w:szCs w:val="24"/>
              </w:rPr>
            </w:pPr>
            <w:r>
              <w:rPr>
                <w:rFonts w:hint="default"/>
                <w:sz w:val="24"/>
                <w:szCs w:val="24"/>
              </w:rPr>
              <w:t>在软件的顶部上，找到“工具”选项，然后选择“连接点”工具，通常显示为一个小叉号的图标。将鼠标放在“连接点”工具上，稍待一段时间，会出现工具的提示，其中出现工具“连接点”的快捷键（Shift+Ctrl+1），以及工具的说明和操作方法。其中操作方法为：按住 Ctrl 键并单击要添加、移动或删除连接点的位置。</w:t>
            </w:r>
          </w:p>
          <w:p w14:paraId="260C57A0">
            <w:pPr>
              <w:keepNext w:val="0"/>
              <w:keepLines w:val="0"/>
              <w:widowControl w:val="0"/>
              <w:suppressLineNumbers w:val="0"/>
              <w:spacing w:before="0" w:beforeAutospacing="0" w:after="0" w:afterAutospacing="0" w:line="360" w:lineRule="auto"/>
              <w:ind w:left="0" w:right="0" w:firstLine="480" w:firstLineChars="200"/>
              <w:jc w:val="both"/>
              <w:rPr>
                <w:rFonts w:hint="default"/>
                <w:sz w:val="24"/>
                <w:szCs w:val="24"/>
              </w:rPr>
            </w:pPr>
            <w:r>
              <w:rPr>
                <w:rFonts w:hint="default"/>
                <w:sz w:val="24"/>
                <w:szCs w:val="24"/>
              </w:rPr>
              <w:t>（4）添加自定义连接点。</w:t>
            </w:r>
          </w:p>
          <w:p w14:paraId="16406210">
            <w:pPr>
              <w:keepNext w:val="0"/>
              <w:keepLines w:val="0"/>
              <w:widowControl w:val="0"/>
              <w:suppressLineNumbers w:val="0"/>
              <w:spacing w:before="0" w:beforeAutospacing="0" w:after="0" w:afterAutospacing="0" w:line="360" w:lineRule="auto"/>
              <w:ind w:left="0" w:right="0" w:firstLine="480" w:firstLineChars="200"/>
              <w:jc w:val="both"/>
              <w:rPr>
                <w:rFonts w:hint="default"/>
                <w:sz w:val="24"/>
                <w:szCs w:val="24"/>
              </w:rPr>
            </w:pPr>
            <w:r>
              <w:rPr>
                <w:rFonts w:hint="default"/>
                <w:sz w:val="24"/>
                <w:szCs w:val="24"/>
              </w:rPr>
              <w:t>在选择了“连接点工具”之后，将鼠标光标移动到你想要添加连接点的图形边缘上。同时按住键盘上的 Ctrl 键，单击即可添加一个连接点。你可以在图形的任意位置添加多个连接点。比如在交换机的接口上添加自定义连接点。</w:t>
            </w:r>
          </w:p>
          <w:p w14:paraId="20804D45">
            <w:pPr>
              <w:keepNext w:val="0"/>
              <w:keepLines w:val="0"/>
              <w:widowControl w:val="0"/>
              <w:suppressLineNumbers w:val="0"/>
              <w:spacing w:before="0" w:beforeAutospacing="0" w:after="0" w:afterAutospacing="0" w:line="360" w:lineRule="auto"/>
              <w:ind w:left="0" w:right="0" w:firstLine="480" w:firstLineChars="200"/>
              <w:jc w:val="both"/>
              <w:rPr>
                <w:rFonts w:hint="default"/>
                <w:sz w:val="24"/>
                <w:szCs w:val="24"/>
              </w:rPr>
            </w:pPr>
            <w:r>
              <w:rPr>
                <w:rFonts w:hint="default"/>
                <w:sz w:val="24"/>
                <w:szCs w:val="24"/>
              </w:rPr>
              <w:t>（5）调整连接点位置。</w:t>
            </w:r>
          </w:p>
          <w:p w14:paraId="056FCB07">
            <w:pPr>
              <w:keepNext w:val="0"/>
              <w:keepLines w:val="0"/>
              <w:widowControl w:val="0"/>
              <w:suppressLineNumbers w:val="0"/>
              <w:spacing w:before="0" w:beforeAutospacing="0" w:after="0" w:afterAutospacing="0" w:line="360" w:lineRule="auto"/>
              <w:ind w:left="0" w:right="0" w:firstLine="480" w:firstLineChars="200"/>
              <w:jc w:val="both"/>
              <w:rPr>
                <w:rFonts w:hint="default"/>
                <w:sz w:val="24"/>
                <w:szCs w:val="24"/>
              </w:rPr>
            </w:pPr>
            <w:r>
              <w:rPr>
                <w:rFonts w:hint="default"/>
                <w:sz w:val="24"/>
                <w:szCs w:val="24"/>
              </w:rPr>
              <w:t>如果你需要调整已添加的连接点位置，可以再次选择“连接点工具”，然后单击并拖动连接点到新的位置。</w:t>
            </w:r>
          </w:p>
          <w:p w14:paraId="0278E4F4">
            <w:pPr>
              <w:keepNext w:val="0"/>
              <w:keepLines w:val="0"/>
              <w:widowControl w:val="0"/>
              <w:suppressLineNumbers w:val="0"/>
              <w:spacing w:before="0" w:beforeAutospacing="0" w:after="0" w:afterAutospacing="0" w:line="360" w:lineRule="auto"/>
              <w:ind w:left="0" w:right="0" w:firstLine="480" w:firstLineChars="200"/>
              <w:jc w:val="both"/>
              <w:rPr>
                <w:rFonts w:hint="default"/>
                <w:sz w:val="24"/>
                <w:szCs w:val="24"/>
              </w:rPr>
            </w:pPr>
            <w:r>
              <w:rPr>
                <w:rFonts w:hint="default"/>
                <w:sz w:val="24"/>
                <w:szCs w:val="24"/>
              </w:rPr>
              <w:t>（6）使用连接线连接图形。</w:t>
            </w:r>
          </w:p>
          <w:p w14:paraId="03DD8C26">
            <w:pPr>
              <w:keepNext w:val="0"/>
              <w:keepLines w:val="0"/>
              <w:widowControl w:val="0"/>
              <w:suppressLineNumbers w:val="0"/>
              <w:spacing w:before="0" w:beforeAutospacing="0" w:after="0" w:afterAutospacing="0" w:line="360" w:lineRule="auto"/>
              <w:ind w:left="0" w:right="0" w:firstLine="480" w:firstLineChars="200"/>
              <w:jc w:val="both"/>
              <w:rPr>
                <w:rFonts w:hint="default"/>
                <w:sz w:val="24"/>
                <w:szCs w:val="24"/>
              </w:rPr>
            </w:pPr>
            <w:r>
              <w:rPr>
                <w:rFonts w:hint="default"/>
                <w:sz w:val="24"/>
                <w:szCs w:val="24"/>
              </w:rPr>
              <w:t>现在你可以使用“连接线”工具来连接图形。在一个图形的连接点上单击，然后拖动到另一个图形的连接点上释放，即可创建一条连接线。</w:t>
            </w:r>
          </w:p>
          <w:p w14:paraId="3086C5F3">
            <w:pPr>
              <w:keepNext w:val="0"/>
              <w:keepLines w:val="0"/>
              <w:widowControl w:val="0"/>
              <w:suppressLineNumbers w:val="0"/>
              <w:spacing w:before="0" w:beforeAutospacing="0" w:after="0" w:afterAutospacing="0" w:line="360" w:lineRule="auto"/>
              <w:ind w:left="0" w:right="0" w:firstLine="480" w:firstLineChars="200"/>
              <w:jc w:val="both"/>
              <w:rPr>
                <w:rFonts w:hint="default"/>
                <w:sz w:val="24"/>
                <w:szCs w:val="24"/>
              </w:rPr>
            </w:pPr>
            <w:r>
              <w:rPr>
                <w:rFonts w:hint="default"/>
                <w:sz w:val="24"/>
                <w:szCs w:val="24"/>
              </w:rPr>
              <w:t>（7）调整线条和连接点。</w:t>
            </w:r>
          </w:p>
          <w:p w14:paraId="65223AF7">
            <w:pPr>
              <w:keepNext w:val="0"/>
              <w:keepLines w:val="0"/>
              <w:widowControl w:val="0"/>
              <w:suppressLineNumbers w:val="0"/>
              <w:spacing w:before="0" w:beforeAutospacing="0" w:after="0" w:afterAutospacing="0" w:line="360" w:lineRule="auto"/>
              <w:ind w:left="0" w:right="0" w:firstLine="480" w:firstLineChars="200"/>
              <w:jc w:val="both"/>
              <w:rPr>
                <w:rFonts w:hint="default"/>
                <w:sz w:val="24"/>
                <w:szCs w:val="24"/>
              </w:rPr>
            </w:pPr>
            <w:r>
              <w:rPr>
                <w:rFonts w:hint="default"/>
                <w:sz w:val="24"/>
                <w:szCs w:val="24"/>
              </w:rPr>
              <w:t>在连接线创建好后，你可能需要调整线条以避免交叉或覆盖，确保图表的清晰度。同时，你也可以按需调整连接点的精确位置。</w:t>
            </w:r>
          </w:p>
          <w:p w14:paraId="0B8C5833">
            <w:pPr>
              <w:keepNext w:val="0"/>
              <w:keepLines w:val="0"/>
              <w:widowControl w:val="0"/>
              <w:suppressLineNumbers w:val="0"/>
              <w:spacing w:before="0" w:beforeAutospacing="0" w:after="0" w:afterAutospacing="0" w:line="360" w:lineRule="auto"/>
              <w:ind w:left="0" w:right="0" w:firstLine="480" w:firstLineChars="200"/>
              <w:jc w:val="both"/>
              <w:rPr>
                <w:rFonts w:hint="default"/>
                <w:sz w:val="24"/>
                <w:szCs w:val="24"/>
              </w:rPr>
            </w:pPr>
            <w:r>
              <w:rPr>
                <w:rFonts w:hint="default"/>
                <w:sz w:val="24"/>
                <w:szCs w:val="24"/>
              </w:rPr>
              <w:t>通过上述步骤，你可以在 Visio 绘图软件中自由添加和调整连接点，实现任意点之间的连接。这种灵活的连接方式可极大地提升图表的可定制性和专业性。熟练掌握在 Visio 绘图软件中实现任意点连接的方法，将为你的图表绘制工作带来巨大的便利和灵活性。无论是简单的流程图还是复杂的工程图，精确的连接点都是确保图表有效传达信息的关键。</w:t>
            </w:r>
          </w:p>
        </w:tc>
      </w:tr>
      <w:tr w14:paraId="6B954C18">
        <w:trPr>
          <w:trHeight w:val="680" w:hRule="atLeast"/>
          <w:jc w:val="center"/>
        </w:trPr>
        <w:tc>
          <w:tcPr>
            <w:tcW w:w="1541" w:type="dxa"/>
            <w:tcBorders>
              <w:tl2br w:val="nil"/>
              <w:tr2bl w:val="nil"/>
            </w:tcBorders>
            <w:shd w:val="clear" w:color="auto" w:fill="D7F8FF"/>
            <w:vAlign w:val="center"/>
          </w:tcPr>
          <w:p w14:paraId="28FC3A2B">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DE8C357">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eastAsia" w:ascii="Times New Roman" w:hAnsi="Times New Roman"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3EAE7655">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heme="minorEastAsia" w:hAnsiTheme="minorEastAsia" w:eastAsiaTheme="minorEastAsia" w:cstheme="minorEastAsia"/>
                <w:b w:val="0"/>
                <w:bCs/>
                <w:kern w:val="2"/>
                <w:sz w:val="24"/>
                <w:szCs w:val="24"/>
                <w:lang w:val="en-US" w:eastAsia="zh-CN" w:bidi="ar-SA"/>
              </w:rPr>
            </w:pPr>
            <w:r>
              <w:rPr>
                <w:rFonts w:hint="eastAsia" w:asciiTheme="minorEastAsia" w:hAnsiTheme="minorEastAsia" w:eastAsiaTheme="minorEastAsia" w:cstheme="minorEastAsia"/>
                <w:b w:val="0"/>
                <w:bCs/>
                <w:kern w:val="2"/>
                <w:sz w:val="24"/>
                <w:szCs w:val="24"/>
                <w:lang w:val="en-US" w:eastAsia="zh-CN" w:bidi="ar-SA"/>
              </w:rPr>
              <w:t>在本节课中，我们系统地学习了规划与设计工作组级网络拓扑图的相关知识，从工作组级网络拓扑图的基础概念到常见的拓扑结构类型，通过理论讲解和实践操作相结合的方式，帮助同学们建立起对工作组级网络拓扑设计的基本认知框架。课堂重点探讨了工作组级网络拓扑设计的核心要点，特别关注了从需求分析到方案落地的完整流程，以及设备选型、带宽规划、冗余设计等关键环节对拓扑图实用性的影响作用。通过对星型、树型、总线型等拓扑结构的对比分析，同学们深入理解了不同结构的适用场景和设计原则，以及拓扑图与网络性能、安全性的关联特点。实践环节中，同学们运用 Visio 等工具绘制特定场景的工作组级网络拓扑图，将抽象的设计思路具象化，加深了对设备连接逻辑和拓扑优化的理解。最后的讨论环节激发了同学们的思考，大家积极分享了在设计过程中遇到的问题及解决方案。整节课注重理论与实践的结合，为后续学习更复杂的网络架构设计奠定了坚实基础，希望同学们课后能够结合实际工作场景案例，进一步优化拓扑设计方案，巩固所学知识。</w:t>
            </w:r>
          </w:p>
          <w:p w14:paraId="799F244C">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heme="minorEastAsia" w:hAnsiTheme="minorEastAsia" w:eastAsiaTheme="minorEastAsia" w:cstheme="minorEastAsia"/>
                <w:b w:val="0"/>
                <w:bCs/>
                <w:kern w:val="2"/>
                <w:sz w:val="24"/>
                <w:szCs w:val="24"/>
                <w:lang w:val="en-US" w:eastAsia="zh-CN" w:bidi="ar-SA"/>
              </w:rPr>
            </w:pPr>
          </w:p>
        </w:tc>
      </w:tr>
      <w:tr w14:paraId="485B95AE">
        <w:trPr>
          <w:trHeight w:val="1294" w:hRule="atLeast"/>
          <w:jc w:val="center"/>
        </w:trPr>
        <w:tc>
          <w:tcPr>
            <w:tcW w:w="1541" w:type="dxa"/>
            <w:tcBorders>
              <w:tl2br w:val="nil"/>
              <w:tr2bl w:val="nil"/>
            </w:tcBorders>
            <w:shd w:val="clear" w:color="auto" w:fill="D7F8FF"/>
            <w:vAlign w:val="center"/>
          </w:tcPr>
          <w:p w14:paraId="14AA8B19">
            <w:pPr>
              <w:keepNext w:val="0"/>
              <w:keepLines w:val="0"/>
              <w:widowControl w:val="0"/>
              <w:suppressLineNumbers w:val="0"/>
              <w:spacing w:before="0" w:beforeAutospacing="0" w:after="0" w:afterAutospacing="0" w:line="240" w:lineRule="auto"/>
              <w:ind w:left="8" w:leftChars="0" w:right="0" w:rightChars="0" w:hanging="8" w:firstLine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4"/>
                <w:szCs w:val="24"/>
                <w:lang w:val="en-US" w:eastAsia="zh-CN" w:bidi="ar"/>
              </w:rPr>
              <w:t>（</w:t>
            </w:r>
            <w:r>
              <w:rPr>
                <w:rFonts w:hint="eastAsia" w:ascii="Times New Roman" w:hAnsi="Times New Roman" w:cs="Times New Roman"/>
                <w:b w:val="0"/>
                <w:bCs w:val="0"/>
                <w:kern w:val="2"/>
                <w:sz w:val="24"/>
                <w:szCs w:val="24"/>
                <w:lang w:val="en-US" w:eastAsia="zh-CN" w:bidi="ar"/>
              </w:rPr>
              <w:t>2</w:t>
            </w:r>
            <w:r>
              <w:rPr>
                <w:rFonts w:hint="default" w:ascii="Times New Roman" w:hAnsi="Times New Roman" w:eastAsia="宋体" w:cs="Times New Roman"/>
                <w:b w:val="0"/>
                <w:bCs w:val="0"/>
                <w:kern w:val="2"/>
                <w:sz w:val="24"/>
                <w:szCs w:val="24"/>
                <w:lang w:val="en-US" w:eastAsia="zh-CN" w:bidi="ar"/>
              </w:rPr>
              <w:t>min</w:t>
            </w:r>
            <w:r>
              <w:rPr>
                <w:rFonts w:hint="eastAsia" w:ascii="宋体" w:hAnsi="宋体" w:eastAsia="宋体" w:cs="宋体"/>
                <w:b w:val="0"/>
                <w:bCs w:val="0"/>
                <w:kern w:val="2"/>
                <w:sz w:val="24"/>
                <w:szCs w:val="24"/>
                <w:lang w:val="en-US" w:eastAsia="zh-CN" w:bidi="ar"/>
              </w:rPr>
              <w:t>）</w:t>
            </w:r>
          </w:p>
        </w:tc>
        <w:tc>
          <w:tcPr>
            <w:tcW w:w="8664" w:type="dxa"/>
            <w:tcBorders>
              <w:tl2br w:val="nil"/>
              <w:tr2bl w:val="nil"/>
            </w:tcBorders>
            <w:vAlign w:val="center"/>
          </w:tcPr>
          <w:p w14:paraId="3C9B86A8">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7FC123B7">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kern w:val="2"/>
                <w:sz w:val="24"/>
                <w:szCs w:val="24"/>
                <w:lang w:val="en-US" w:eastAsia="zh-CN" w:bidi="ar-SA"/>
              </w:rPr>
            </w:pPr>
            <w:r>
              <w:rPr>
                <w:rFonts w:hint="eastAsia" w:ascii="Calibri" w:hAnsi="宋体" w:eastAsia="宋体" w:cs="Times New Roman"/>
                <w:bCs/>
                <w:kern w:val="2"/>
                <w:sz w:val="24"/>
                <w:szCs w:val="24"/>
                <w:lang w:val="en-US" w:eastAsia="zh-CN" w:bidi="ar-SA"/>
              </w:rPr>
              <w:t>简述环形网络的主要特点。</w:t>
            </w:r>
          </w:p>
        </w:tc>
      </w:tr>
      <w:tr w14:paraId="728680DA">
        <w:trPr>
          <w:trHeight w:val="680" w:hRule="atLeast"/>
          <w:jc w:val="center"/>
        </w:trPr>
        <w:tc>
          <w:tcPr>
            <w:tcW w:w="1541" w:type="dxa"/>
            <w:tcBorders>
              <w:tl2br w:val="nil"/>
              <w:tr2bl w:val="nil"/>
            </w:tcBorders>
            <w:shd w:val="clear" w:color="auto" w:fill="D7F8FF"/>
            <w:vAlign w:val="center"/>
          </w:tcPr>
          <w:p w14:paraId="73149DA9">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 w:val="24"/>
                <w:szCs w:val="24"/>
              </w:rPr>
              <w:t>（45</w:t>
            </w:r>
            <w:r>
              <w:rPr>
                <w:rFonts w:hint="eastAsia" w:ascii="Times New Roman" w:hAnsi="Times New Roman"/>
                <w:sz w:val="24"/>
                <w:szCs w:val="24"/>
              </w:rPr>
              <w:t>min</w:t>
            </w:r>
            <w:r>
              <w:rPr>
                <w:rFonts w:hint="default" w:ascii="Times New Roman" w:hAnsi="Times New Roman"/>
                <w:sz w:val="24"/>
                <w:szCs w:val="24"/>
              </w:rPr>
              <w:t>）</w:t>
            </w:r>
          </w:p>
        </w:tc>
        <w:tc>
          <w:tcPr>
            <w:tcW w:w="8664" w:type="dxa"/>
            <w:tcBorders>
              <w:tl2br w:val="nil"/>
              <w:tr2bl w:val="nil"/>
            </w:tcBorders>
            <w:vAlign w:val="center"/>
          </w:tcPr>
          <w:p w14:paraId="41F01642">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标题</w:t>
            </w:r>
            <w:r>
              <w:rPr>
                <w:rFonts w:hint="eastAsia" w:ascii="宋体" w:hAnsi="宋体" w:eastAsia="宋体" w:cs="宋体"/>
                <w:b/>
                <w:bCs w:val="0"/>
                <w:color w:val="C00000"/>
                <w:kern w:val="2"/>
                <w:sz w:val="24"/>
                <w:szCs w:val="24"/>
                <w:lang w:val="en-US" w:eastAsia="zh-CN" w:bidi="ar"/>
              </w:rPr>
              <w:t>】</w:t>
            </w:r>
            <w:r>
              <w:rPr>
                <w:rFonts w:hint="eastAsia" w:ascii="宋体" w:hAnsi="宋体" w:eastAsia="宋体" w:cs="宋体"/>
                <w:b w:val="0"/>
                <w:bCs/>
                <w:color w:val="C00000"/>
                <w:kern w:val="2"/>
                <w:sz w:val="24"/>
                <w:szCs w:val="24"/>
                <w:lang w:val="en-US" w:eastAsia="zh-CN" w:bidi="ar"/>
              </w:rPr>
              <w:t>规划与设计部门级网络拓扑图</w:t>
            </w:r>
            <w:r>
              <w:rPr>
                <w:rFonts w:hint="eastAsia" w:ascii="宋体" w:hAnsi="宋体" w:cs="宋体"/>
                <w:b w:val="0"/>
                <w:bCs/>
                <w:color w:val="C00000"/>
                <w:kern w:val="2"/>
                <w:sz w:val="24"/>
                <w:szCs w:val="24"/>
                <w:lang w:val="en-US" w:eastAsia="zh-CN" w:bidi="ar"/>
              </w:rPr>
              <w:t>（一）</w:t>
            </w:r>
          </w:p>
          <w:p w14:paraId="6146E7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任务导入</w:t>
            </w:r>
          </w:p>
          <w:p w14:paraId="131D51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超算科技江北分公司新的办公大楼没有网络布线，需要根据部门业务需求以及办公室布局进行网络综合布线。分公司主要机构包括销售部、商务部、市场部、行政部、财务部、生产部、工程部、采供部、技术部、研发部、质检部等。分公司孙总代表客户方要求规划设计超算科技江北分公司的网络拓扑图。</w:t>
            </w:r>
          </w:p>
          <w:p w14:paraId="78D007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任务目标</w:t>
            </w:r>
          </w:p>
          <w:p w14:paraId="16C518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能掌握部门级网络拓扑图的设计要求和方法。</w:t>
            </w:r>
          </w:p>
          <w:p w14:paraId="500BD8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会熟练使用绘图软件绘制网络拓扑图。</w:t>
            </w:r>
          </w:p>
          <w:p w14:paraId="7FAED6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能设定合理的目标，培养学生自主探究学习的能力。</w:t>
            </w:r>
          </w:p>
          <w:p w14:paraId="385647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任务分析</w:t>
            </w:r>
          </w:p>
          <w:p w14:paraId="3E3BDC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超算科技江北分公司的网络属于部门级网络，部门级网络一般是指企业中位于同一楼宇内的局域网或小型企业的“企业级”网络。部门级网络是由部门内部业务联系密切的工作组级网络互联建立的。其主要目标是资源共享，如对激光打印机、彩色绘图仪、高分辨率扫描仪的共享，还包括对系统软件资源、数据库资源、公用网络资源的共享。</w:t>
            </w:r>
          </w:p>
          <w:p w14:paraId="158574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对于部门级网络，应该根据部门的业务特点，如各个小组网络间数据的流向、数据流量的大小、具体的地理位置条件等，综合考虑部门级网络的需求和具体结构进行设计。</w:t>
            </w:r>
          </w:p>
          <w:p w14:paraId="323170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部门级网络的设计要求和思路：采用自上而下的分层结构设计，把关键设备冗余连接在两台核心交换机上，所有设备都必须连接在网络上，且使各服务器负载均衡，整个网络无性能瓶颈，各设备所连接交换机要适当。</w:t>
            </w:r>
          </w:p>
          <w:p w14:paraId="6F7A0B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内容</w:t>
            </w:r>
            <w:r>
              <w:rPr>
                <w:rFonts w:hint="eastAsia" w:ascii="宋体" w:hAnsi="宋体" w:eastAsia="宋体" w:cs="宋体"/>
                <w:b/>
                <w:bCs w:val="0"/>
                <w:color w:val="C00000"/>
                <w:kern w:val="2"/>
                <w:sz w:val="24"/>
                <w:szCs w:val="24"/>
                <w:lang w:val="en-US" w:eastAsia="zh-CN" w:bidi="ar"/>
              </w:rPr>
              <w:t>】</w:t>
            </w:r>
          </w:p>
          <w:p w14:paraId="32B170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bCs w:val="0"/>
                <w:color w:val="000000"/>
                <w:kern w:val="2"/>
                <w:sz w:val="24"/>
                <w:szCs w:val="24"/>
                <w:lang w:val="en-US" w:eastAsia="zh-CN" w:bidi="ar"/>
              </w:rPr>
              <w:t>任务实施</w:t>
            </w:r>
          </w:p>
          <w:p w14:paraId="6B6D52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EC51F8"/>
                <w:kern w:val="2"/>
                <w:sz w:val="24"/>
                <w:szCs w:val="24"/>
                <w:lang w:val="en-US" w:eastAsia="zh-CN" w:bidi="ar"/>
              </w:rPr>
              <w:t>1. 设计网络拓扑图</w:t>
            </w:r>
          </w:p>
          <w:p w14:paraId="7BF09F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部门级网络拓扑图如图 2- 20 所示。图中虚线框内为部门级网络应用系统，部门汇聚层交换机与部门级服务器互联，实现部门内部信息和资源的共享，同时也与各个工作组交换机互联，实现工作组之间以及工作组内部信息的共享，工作组交换机与绘图仪和打印机等外设连接，实现各种外设的共享。同时部门汇聚层交换机又与企业核心交换机互联，实现与企业其他部门之间的信息共享。</w:t>
            </w:r>
          </w:p>
          <w:p w14:paraId="43CD09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4"/>
                <w:szCs w:val="24"/>
                <w:lang w:val="en-US" w:eastAsia="zh-CN" w:bidi="ar"/>
              </w:rPr>
            </w:pPr>
            <w:r>
              <w:drawing>
                <wp:inline distT="0" distB="0" distL="114300" distR="114300">
                  <wp:extent cx="4026535" cy="3451860"/>
                  <wp:effectExtent l="0" t="0" r="12065" b="2540"/>
                  <wp:docPr id="2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9"/>
                          <pic:cNvPicPr>
                            <a:picLocks noChangeAspect="1"/>
                          </pic:cNvPicPr>
                        </pic:nvPicPr>
                        <pic:blipFill>
                          <a:blip r:embed="rId19"/>
                          <a:stretch>
                            <a:fillRect/>
                          </a:stretch>
                        </pic:blipFill>
                        <pic:spPr>
                          <a:xfrm>
                            <a:off x="0" y="0"/>
                            <a:ext cx="4026535" cy="3451860"/>
                          </a:xfrm>
                          <a:prstGeom prst="rect">
                            <a:avLst/>
                          </a:prstGeom>
                          <a:noFill/>
                          <a:ln>
                            <a:noFill/>
                          </a:ln>
                        </pic:spPr>
                      </pic:pic>
                    </a:graphicData>
                  </a:graphic>
                </wp:inline>
              </w:drawing>
            </w:r>
          </w:p>
          <w:p w14:paraId="33557B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部门级网络设计的目的就是实现资源共享，因此，一般部门级网络也设有部门级服务器。部门级服务器和部门内的工作组交换机都接入部门汇聚层交换机中。一些外设如打印机、扫描仪、传真机等，也都在部门级网络内部共享。这样做的好处是同一部门内的成员可以轻松共享部门内的软、硬件资源。涉及网络拓扑图前，了解部门级网络拓扑图中使用的网络设备及连接关系，可以先用笔在纸上大致画出网络拓扑图的大致结构。</w:t>
            </w:r>
          </w:p>
          <w:p w14:paraId="398EFD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2. 绘制网络拓扑图</w:t>
            </w:r>
          </w:p>
          <w:p w14:paraId="5CA5D7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（1）运行 Visio 软件，用“详细网络图 -3D”模板新建绘图文档。</w:t>
            </w:r>
          </w:p>
          <w:p w14:paraId="7F1786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（2）选择“设计”菜单，在工具栏“页面设置”中设置纸张方向为“横向”。</w:t>
            </w:r>
          </w:p>
          <w:p w14:paraId="3FFB6D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（3）在左边的形状组件库中选择“计算机和显示器 -3D”选项，在其中的列表中选择“PC”图件，并将其拖到画布中的相应位置，调整图形大小，输入标注并且调整标注的位置。</w:t>
            </w:r>
          </w:p>
          <w:p w14:paraId="12BBAA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（4）用复制粘贴的方式在画布中绘制其他“PC”图形。</w:t>
            </w:r>
          </w:p>
          <w:p w14:paraId="632034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（5）在左边的形状组件库中选择“机架式服务器 - 3D”选项，在其中的列表中选择“文件服务器”图件，并将其拖到画布中的相应位置，调整图形大小，输入标注“工作组服务器”并调整标注位置。</w:t>
            </w:r>
          </w:p>
          <w:p w14:paraId="1F4653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（6）用插入图片的方式放置交换机。用插入文本的方式添加交换机名字。销售组交换机和商务组交换机一样，可以用复制粘贴的方式放置；部门级汇聚层交换机使用插入图片的方式放置相应交换机图片。</w:t>
            </w:r>
          </w:p>
          <w:p w14:paraId="1FC8D8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（7）在左边的形状组件库中选择“网络和外设 -3D”选项，在其中的列表中选择“打印机”图件、“绘图仪”图件、“扫描仪”图件、“投影仪”图件等，并将它们拖到画布中的相应位置，调整图形大小，输入相应标注并调整标注位置。</w:t>
            </w:r>
          </w:p>
          <w:p w14:paraId="4AAB28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（8）同样方法添加其他图形图件。</w:t>
            </w:r>
          </w:p>
          <w:p w14:paraId="148831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（9）用连接线将各个设备连接起来。</w:t>
            </w:r>
          </w:p>
          <w:p w14:paraId="57A3AD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可以在各个设备都放置完毕后用连接线将各个设备连接起来，也可以在一部分设备图形放置好后就开始连接设备，然后再放置其他设备图形。</w:t>
            </w:r>
          </w:p>
          <w:p w14:paraId="59DBFA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（10）选择“更多形状”→“其他 Visio 方案”，选中“标题块”，添加“标题块”选项下的与标题相关的图件。</w:t>
            </w:r>
          </w:p>
          <w:p w14:paraId="4CE19D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（11）根据需要绘制标题栏并在其中添加需要的内容。</w:t>
            </w:r>
          </w:p>
          <w:p w14:paraId="1D20B0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这样，一个部门级网络拓扑图就绘制完成了。</w:t>
            </w:r>
          </w:p>
          <w:p w14:paraId="10E455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质量要求：设计正确、图面布局合理、设备连接正确、标题栏合理。</w:t>
            </w:r>
          </w:p>
          <w:p w14:paraId="79BB93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bCs w:val="0"/>
                <w:color w:val="000000"/>
                <w:kern w:val="2"/>
                <w:sz w:val="24"/>
                <w:szCs w:val="24"/>
                <w:lang w:val="en-US" w:eastAsia="zh-CN" w:bidi="ar"/>
              </w:rPr>
            </w:pPr>
            <w:r>
              <w:rPr>
                <w:rFonts w:hint="eastAsia" w:ascii="宋体" w:hAnsi="宋体" w:cs="宋体"/>
                <w:b/>
                <w:bCs w:val="0"/>
                <w:color w:val="000000"/>
                <w:kern w:val="2"/>
                <w:sz w:val="24"/>
                <w:szCs w:val="24"/>
                <w:lang w:val="en-US" w:eastAsia="zh-CN" w:bidi="ar"/>
              </w:rPr>
              <w:t>任务评价</w:t>
            </w:r>
          </w:p>
          <w:p w14:paraId="5544C9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为了解本任务学习内容的掌握程度，请认真按表 2-4 的内容进行自我评价和小组内相互评价，教师根据实际情况认真填写评价及指导建议。</w:t>
            </w:r>
          </w:p>
          <w:p w14:paraId="143A50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4"/>
                <w:szCs w:val="24"/>
                <w:lang w:val="en-US" w:eastAsia="zh-CN" w:bidi="ar"/>
              </w:rPr>
            </w:pPr>
            <w:r>
              <w:drawing>
                <wp:inline distT="0" distB="0" distL="114300" distR="114300">
                  <wp:extent cx="4730750" cy="1543685"/>
                  <wp:effectExtent l="0" t="0" r="19050" b="5715"/>
                  <wp:docPr id="2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8"/>
                          <pic:cNvPicPr>
                            <a:picLocks noChangeAspect="1"/>
                          </pic:cNvPicPr>
                        </pic:nvPicPr>
                        <pic:blipFill>
                          <a:blip r:embed="rId20"/>
                          <a:stretch>
                            <a:fillRect/>
                          </a:stretch>
                        </pic:blipFill>
                        <pic:spPr>
                          <a:xfrm>
                            <a:off x="0" y="0"/>
                            <a:ext cx="4730750" cy="1543685"/>
                          </a:xfrm>
                          <a:prstGeom prst="rect">
                            <a:avLst/>
                          </a:prstGeom>
                          <a:noFill/>
                          <a:ln>
                            <a:noFill/>
                          </a:ln>
                        </pic:spPr>
                      </pic:pic>
                    </a:graphicData>
                  </a:graphic>
                </wp:inline>
              </w:drawing>
            </w:r>
          </w:p>
          <w:p w14:paraId="24E0A8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r>
      <w:tr w14:paraId="68B55401">
        <w:trPr>
          <w:trHeight w:val="680" w:hRule="atLeast"/>
          <w:jc w:val="center"/>
        </w:trPr>
        <w:tc>
          <w:tcPr>
            <w:tcW w:w="1541" w:type="dxa"/>
            <w:tcBorders>
              <w:tl2br w:val="nil"/>
              <w:tr2bl w:val="nil"/>
            </w:tcBorders>
            <w:shd w:val="clear" w:color="auto" w:fill="D7F8FF"/>
            <w:vAlign w:val="center"/>
          </w:tcPr>
          <w:p w14:paraId="459382CF">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940BA10">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28424005">
            <w:pPr>
              <w:keepNext w:val="0"/>
              <w:keepLines w:val="0"/>
              <w:widowControl w:val="0"/>
              <w:suppressLineNumbers w:val="0"/>
              <w:spacing w:before="0" w:beforeAutospacing="0" w:after="0" w:afterAutospacing="0" w:line="360" w:lineRule="auto"/>
              <w:ind w:left="0" w:right="0" w:rightChars="0" w:firstLine="240" w:firstLineChars="100"/>
              <w:jc w:val="both"/>
              <w:rPr>
                <w:rFonts w:hint="eastAsia" w:ascii="Times New Roman" w:hAnsi="Times New Roman" w:eastAsia="宋体" w:cs="Times New Roman"/>
                <w:b w:val="0"/>
                <w:bCs/>
                <w:kern w:val="2"/>
                <w:sz w:val="24"/>
                <w:szCs w:val="24"/>
                <w:lang w:val="en-US" w:eastAsia="zh-CN" w:bidi="ar-SA"/>
              </w:rPr>
            </w:pPr>
            <w:r>
              <w:rPr>
                <w:rFonts w:hint="eastAsia" w:ascii="宋体" w:hAnsi="宋体" w:eastAsia="宋体" w:cs="宋体"/>
                <w:b/>
                <w:bCs w:val="0"/>
                <w:color w:val="CC0066"/>
                <w:kern w:val="2"/>
                <w:sz w:val="24"/>
                <w:szCs w:val="24"/>
                <w:lang w:val="en-US" w:eastAsia="zh-CN" w:bidi="ar"/>
              </w:rPr>
              <w:t>回顾和总结本节课的知识点</w:t>
            </w:r>
            <w:r>
              <w:rPr>
                <w:rFonts w:hint="eastAsia" w:ascii="Times New Roman" w:hAnsi="Times New Roman" w:eastAsia="宋体" w:cs="Times New Roman"/>
                <w:b w:val="0"/>
                <w:bCs/>
                <w:kern w:val="2"/>
                <w:sz w:val="24"/>
                <w:szCs w:val="24"/>
                <w:lang w:val="en-US" w:eastAsia="zh-CN" w:bidi="ar-SA"/>
              </w:rPr>
              <w:t>：使用Visio 绘图软件绘制网络拓扑图。</w:t>
            </w:r>
          </w:p>
          <w:p w14:paraId="292450B2">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强调自主探究学习的重要性</w:t>
            </w:r>
            <w:r>
              <w:rPr>
                <w:rFonts w:hint="eastAsia" w:ascii="Times New Roman" w:hAnsi="Times New Roman" w:cs="Times New Roman"/>
                <w:b w:val="0"/>
                <w:bCs/>
                <w:kern w:val="2"/>
                <w:sz w:val="24"/>
                <w:szCs w:val="24"/>
                <w:lang w:val="en-US" w:eastAsia="zh-CN" w:bidi="ar-SA"/>
              </w:rPr>
              <w:t>。</w:t>
            </w:r>
          </w:p>
        </w:tc>
      </w:tr>
      <w:tr w14:paraId="2FBE1C0F">
        <w:trPr>
          <w:trHeight w:val="680" w:hRule="atLeast"/>
          <w:jc w:val="center"/>
        </w:trPr>
        <w:tc>
          <w:tcPr>
            <w:tcW w:w="1541" w:type="dxa"/>
            <w:tcBorders>
              <w:tl2br w:val="nil"/>
              <w:tr2bl w:val="nil"/>
            </w:tcBorders>
            <w:shd w:val="clear" w:color="auto" w:fill="D7F8FF"/>
            <w:vAlign w:val="center"/>
          </w:tcPr>
          <w:p w14:paraId="39E4B573">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7DF403B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55A2A1FC">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cs="宋体"/>
                <w:b w:val="0"/>
                <w:bCs/>
                <w:kern w:val="2"/>
                <w:sz w:val="24"/>
                <w:szCs w:val="24"/>
                <w:lang w:val="en-US" w:eastAsia="zh-CN" w:bidi="ar"/>
              </w:rPr>
              <w:t>使用 Visio 绘图软件绘制一个学校办公室信息点设计图</w:t>
            </w:r>
            <w:r>
              <w:rPr>
                <w:rFonts w:hint="eastAsia" w:ascii="宋体" w:hAnsi="宋体" w:eastAsia="宋体" w:cs="宋体"/>
                <w:b w:val="0"/>
                <w:bCs/>
                <w:kern w:val="2"/>
                <w:sz w:val="24"/>
                <w:szCs w:val="24"/>
                <w:lang w:val="en-US" w:eastAsia="zh-CN" w:bidi="ar"/>
              </w:rPr>
              <w:t>。</w:t>
            </w:r>
          </w:p>
        </w:tc>
      </w:tr>
      <w:tr w14:paraId="3A47250D">
        <w:trPr>
          <w:trHeight w:val="90" w:hRule="atLeast"/>
          <w:jc w:val="center"/>
        </w:trPr>
        <w:tc>
          <w:tcPr>
            <w:tcW w:w="1541" w:type="dxa"/>
            <w:tcBorders>
              <w:tl2br w:val="nil"/>
              <w:tr2bl w:val="nil"/>
            </w:tcBorders>
            <w:shd w:val="clear" w:color="auto" w:fill="D7F8FF"/>
            <w:vAlign w:val="center"/>
          </w:tcPr>
          <w:p w14:paraId="3E8551C3">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 w:val="24"/>
                <w:szCs w:val="24"/>
              </w:rPr>
              <w:t>（45</w:t>
            </w:r>
            <w:r>
              <w:rPr>
                <w:rFonts w:hint="eastAsia" w:ascii="Times New Roman" w:hAnsi="Times New Roman"/>
                <w:sz w:val="24"/>
                <w:szCs w:val="24"/>
              </w:rPr>
              <w:t>min</w:t>
            </w:r>
            <w:r>
              <w:rPr>
                <w:rFonts w:hint="default" w:ascii="Times New Roman" w:hAnsi="Times New Roman"/>
                <w:sz w:val="24"/>
                <w:szCs w:val="24"/>
              </w:rPr>
              <w:t>）</w:t>
            </w:r>
          </w:p>
        </w:tc>
        <w:tc>
          <w:tcPr>
            <w:tcW w:w="8664" w:type="dxa"/>
            <w:tcBorders>
              <w:tl2br w:val="nil"/>
              <w:tr2bl w:val="nil"/>
            </w:tcBorders>
            <w:vAlign w:val="center"/>
          </w:tcPr>
          <w:p w14:paraId="2987E535">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标题</w:t>
            </w:r>
            <w:r>
              <w:rPr>
                <w:rFonts w:hint="eastAsia" w:ascii="宋体" w:hAnsi="宋体" w:eastAsia="宋体" w:cs="宋体"/>
                <w:b/>
                <w:bCs w:val="0"/>
                <w:color w:val="C00000"/>
                <w:kern w:val="2"/>
                <w:sz w:val="24"/>
                <w:szCs w:val="24"/>
                <w:lang w:val="en-US" w:eastAsia="zh-CN" w:bidi="ar"/>
              </w:rPr>
              <w:t>】</w:t>
            </w:r>
            <w:r>
              <w:rPr>
                <w:rFonts w:hint="eastAsia" w:ascii="宋体" w:hAnsi="宋体" w:eastAsia="宋体" w:cs="宋体"/>
                <w:b w:val="0"/>
                <w:bCs/>
                <w:color w:val="C00000"/>
                <w:kern w:val="2"/>
                <w:sz w:val="24"/>
                <w:szCs w:val="24"/>
                <w:lang w:val="en-US" w:eastAsia="zh-CN" w:bidi="ar"/>
              </w:rPr>
              <w:t>规划与设计部门级网络拓扑图（</w:t>
            </w:r>
            <w:r>
              <w:rPr>
                <w:rFonts w:hint="eastAsia" w:ascii="宋体" w:hAnsi="宋体" w:cs="宋体"/>
                <w:b w:val="0"/>
                <w:bCs/>
                <w:color w:val="C00000"/>
                <w:kern w:val="2"/>
                <w:sz w:val="24"/>
                <w:szCs w:val="24"/>
                <w:lang w:val="en-US" w:eastAsia="zh-CN" w:bidi="ar"/>
              </w:rPr>
              <w:t>二</w:t>
            </w:r>
            <w:r>
              <w:rPr>
                <w:rFonts w:hint="eastAsia" w:ascii="宋体" w:hAnsi="宋体" w:eastAsia="宋体" w:cs="宋体"/>
                <w:b w:val="0"/>
                <w:bCs/>
                <w:color w:val="C00000"/>
                <w:kern w:val="2"/>
                <w:sz w:val="24"/>
                <w:szCs w:val="24"/>
                <w:lang w:val="en-US" w:eastAsia="zh-CN" w:bidi="ar"/>
              </w:rPr>
              <w:t>）</w:t>
            </w:r>
          </w:p>
          <w:p w14:paraId="177A9966">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内容</w:t>
            </w:r>
            <w:r>
              <w:rPr>
                <w:rFonts w:hint="eastAsia" w:ascii="宋体" w:hAnsi="宋体" w:eastAsia="宋体" w:cs="宋体"/>
                <w:b/>
                <w:bCs w:val="0"/>
                <w:color w:val="C00000"/>
                <w:kern w:val="2"/>
                <w:sz w:val="24"/>
                <w:szCs w:val="24"/>
                <w:lang w:val="en-US" w:eastAsia="zh-CN" w:bidi="ar"/>
              </w:rPr>
              <w:t>】</w:t>
            </w:r>
          </w:p>
          <w:p w14:paraId="1272DCC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bCs w:val="0"/>
                <w:kern w:val="2"/>
                <w:sz w:val="24"/>
                <w:szCs w:val="24"/>
                <w:lang w:val="en-US" w:eastAsia="zh-CN" w:bidi="ar"/>
              </w:rPr>
            </w:pPr>
            <w:r>
              <w:rPr>
                <w:rFonts w:hint="eastAsia" w:ascii="宋体" w:hAnsi="宋体" w:cs="宋体"/>
                <w:b/>
                <w:bCs w:val="0"/>
                <w:kern w:val="2"/>
                <w:sz w:val="24"/>
                <w:szCs w:val="24"/>
                <w:lang w:val="en-US" w:eastAsia="zh-CN" w:bidi="ar"/>
              </w:rPr>
              <w:t>知识链接</w:t>
            </w:r>
          </w:p>
          <w:p w14:paraId="6116099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color w:val="EC51F8"/>
                <w:kern w:val="2"/>
                <w:sz w:val="24"/>
                <w:szCs w:val="24"/>
                <w:lang w:val="en-US" w:eastAsia="zh-CN" w:bidi="ar"/>
              </w:rPr>
              <w:t>1. 通常使用的树形拓扑结构</w:t>
            </w:r>
          </w:p>
          <w:p w14:paraId="345B5A3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网络设计应根据实际情况选择正确的拓扑结构，通常使用的是树形拓扑结构。如图 2 - 22 所示。</w:t>
            </w:r>
          </w:p>
          <w:p w14:paraId="5F2CECC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cs="宋体"/>
                <w:b w:val="0"/>
                <w:bCs/>
                <w:kern w:val="2"/>
                <w:sz w:val="24"/>
                <w:szCs w:val="24"/>
                <w:lang w:val="en-US" w:eastAsia="zh-CN" w:bidi="ar"/>
              </w:rPr>
            </w:pPr>
            <w:r>
              <w:drawing>
                <wp:inline distT="0" distB="0" distL="114300" distR="114300">
                  <wp:extent cx="3518535" cy="2898775"/>
                  <wp:effectExtent l="0" t="0" r="12065" b="22225"/>
                  <wp:docPr id="2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
                          <pic:cNvPicPr>
                            <a:picLocks noChangeAspect="1"/>
                          </pic:cNvPicPr>
                        </pic:nvPicPr>
                        <pic:blipFill>
                          <a:blip r:embed="rId21"/>
                          <a:stretch>
                            <a:fillRect/>
                          </a:stretch>
                        </pic:blipFill>
                        <pic:spPr>
                          <a:xfrm>
                            <a:off x="0" y="0"/>
                            <a:ext cx="3518535" cy="2898775"/>
                          </a:xfrm>
                          <a:prstGeom prst="rect">
                            <a:avLst/>
                          </a:prstGeom>
                          <a:noFill/>
                          <a:ln>
                            <a:noFill/>
                          </a:ln>
                        </pic:spPr>
                      </pic:pic>
                    </a:graphicData>
                  </a:graphic>
                </wp:inline>
              </w:drawing>
            </w:r>
          </w:p>
          <w:p w14:paraId="6B94084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图 2-22 所示网络拓扑图中的网络设备包括路由器、防火墙、交换机等。</w:t>
            </w:r>
          </w:p>
          <w:p w14:paraId="3F2C609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 xml:space="preserve">路由器是连接互联网中各局域网、广域网的设备，它会根据信道的情况自动选择和设定路由，以最佳路径按顺序发送数据。 </w:t>
            </w:r>
          </w:p>
          <w:p w14:paraId="49F314A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防火墙是指一个由软件和硬件设备组合而成，在内部网和外部网之间、专用网与公共网之间的界面上构造的保护屏障，是一种获取安全性方法的形象说法。它是一种计算机硬件和软件的结合，在 Internet 与 Intranet 之间建立起一个安全网关（Security Gateway），从而保护内部网免受非法用户的侵入。防火墙主要由服务访问规则、验证工具、包过滤和应用网关 4 个部分组成。防火墙最基本的功能就是控制在计算机网络中不同信任程度区域间传送的数据流。</w:t>
            </w:r>
          </w:p>
          <w:p w14:paraId="492D579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交换机是一种用于电信号转发的设备，它可以为接入交换机的任意两个网络节点提供独享的电信号通路。</w:t>
            </w:r>
          </w:p>
          <w:p w14:paraId="164DDC3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交换机在网络系统中按照功能级别可以分为核心交换机、汇聚交换机和接入交换机。核心交换机用于网络第一层即核心层信息交换，一般用在建筑群网络信息中心。汇聚交换机用于二级交换层即汇聚层，是多台接入层交换机的汇聚点，它必须能够处理来自接入层设备的所有通信量，并提供到核心层的上行链路。接入交换机用于网络接入层信息交换，一般安装在楼层管理间。</w:t>
            </w:r>
          </w:p>
          <w:p w14:paraId="16350A6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2. 在文字文档中插入网络拓扑图</w:t>
            </w:r>
          </w:p>
          <w:p w14:paraId="2C4FC15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在很多时候，比如写论文、整理报告、写学习笔记等的场景下，需要将 Visio 绘制的网络拓扑图插入到文字文档里。</w:t>
            </w:r>
          </w:p>
          <w:p w14:paraId="729804A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在文字文档中插入网络拓扑图大致有两种方式。</w:t>
            </w:r>
          </w:p>
          <w:p w14:paraId="7792A1D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第一种：将 Visio 中的网络拓扑图保存为图片文件，然后在文字文档中用插入图片的方式插入保存的网络拓扑图。为了在 WPS 文字打印时可以打印出清晰的图片，在另存为图片的选项中可以设置图片的分辨率，可以设置为“打印机”选项，也可以使用自定义输入分辨率。</w:t>
            </w:r>
          </w:p>
          <w:p w14:paraId="1E6B407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打开文字文档，选择“插入”菜单，工具条上单击“图片”工具，选择保存的网络拓扑图图片文件即可。</w:t>
            </w:r>
          </w:p>
          <w:p w14:paraId="17346A3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第二种：使用复制粘贴的方式将网络拓扑图导入文档中。这样导入的网络拓扑图放大时图形不会变模糊，并且选择图形后，可以使用 Visio 对象的方式进行编辑。在 Visio 绘图软件画布的空白处右击鼠标，注意不要选择任何图形，在弹出的菜单中选择复制。在文字文档中直接选择粘贴，网络拓扑图就会被导入文档之中。</w:t>
            </w:r>
          </w:p>
          <w:p w14:paraId="20607D5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bCs w:val="0"/>
                <w:kern w:val="2"/>
                <w:sz w:val="24"/>
                <w:szCs w:val="24"/>
                <w:lang w:val="en-US" w:eastAsia="zh-CN" w:bidi="ar"/>
              </w:rPr>
            </w:pPr>
            <w:r>
              <w:rPr>
                <w:rFonts w:hint="eastAsia" w:ascii="宋体" w:hAnsi="宋体" w:cs="宋体"/>
                <w:b/>
                <w:bCs w:val="0"/>
                <w:kern w:val="2"/>
                <w:sz w:val="24"/>
                <w:szCs w:val="24"/>
                <w:lang w:val="en-US" w:eastAsia="zh-CN" w:bidi="ar"/>
              </w:rPr>
              <w:t>知识拓展</w:t>
            </w:r>
          </w:p>
          <w:p w14:paraId="37EA380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1. 园区级网络拓扑图的规划</w:t>
            </w:r>
          </w:p>
          <w:p w14:paraId="2D5F6D5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园区级网络是指整个企业范围内由企业中各部门网络互联组成的网络，考虑的重点是带宽较高的干线网。园区级网络用于广域网络的连接部分，包括与企业的局域网间的互联、接入本地区公用网络的连接以及进入全球性网络的互联体系等。园区级网络中的技术问题较为复杂，管理任务较为繁重，因此网络管理中心的建设尤为重要。网络管理中心除了要提供企业级服务器资源外，还应对整个网络的日常运行和安全进行管理，如记录和统计网络运行的有关技术参数，及时发现和处理网络运行中影响全局的问题，同时根据对全网运行统计资料的定期分析，调整和改进园区网络的拓扑和网络设备等问题。</w:t>
            </w:r>
          </w:p>
          <w:p w14:paraId="76D9789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园区级网络的设计要求：整个网络无性能瓶颈，特别是教学区中的多媒体教室；各子网间既要保持相对独立，又要允许有权限的用户能相互访问；各楼层都要预留一定的交换端口，以备扩展；在结构图中可清晰地看到各主要设备连接的传输介质的类型；整个网络设计的性价比要高。</w:t>
            </w:r>
          </w:p>
          <w:p w14:paraId="27A4D17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园区级网络的设计思路：采用 GEC 技术进行多链路聚合技术连接总机房与楼层、建筑物之间的网络；根据需要划分子网，并用路由器配置它们之间的互访；部署各机房的位置；部署各部分的网络通信传输介质；设计各部分交换机需要预留的端口类型和数量。</w:t>
            </w:r>
          </w:p>
          <w:p w14:paraId="21978BF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园区级网络系统接入部分有园区路由器、防火墙、园区核心交换机、园区服务器群，还特别增加了认证管理器、入侵检测等网络安全和管理设备。同时园区核心交换机与各个建筑物汇聚层交换机互联，实现对园区网络信息的共享和管理。</w:t>
            </w:r>
          </w:p>
          <w:p w14:paraId="532CBD3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园区级网络连接了园区内所有的建筑物内部网络，其安全性关系到整个园区内的网络安全。因此，在设计园区级网络时，要特别注意网络安全问题。通常除防火墙外还应再增设入侵检测和认证管理器两类设备，以增强网络的安全性能。园区内部各网络应根据自身特点采取合适的网络安全措施。</w:t>
            </w:r>
          </w:p>
          <w:p w14:paraId="7108DB9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2. 企业级网络拓扑图的规划</w:t>
            </w:r>
          </w:p>
          <w:p w14:paraId="1AECCE0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企业级网络指的是具有一定规模的网络系统，它可以是单座建筑物内的局域网，也可以是覆盖一个园区的园区网，还可以是跨地区的广域网，其覆盖范围可以是几千米、几十千米、几百千米甚至更广。狭义的企业网主要指大型的工业、商业、金融、交通企业等各类公司和企业的计算机网络；广义的企业网则还包括各类科研、教育部门和政府部门专有的信息网络。</w:t>
            </w:r>
          </w:p>
          <w:p w14:paraId="6FD67A6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企业网用户可以共享本单位其他部门、办公室以及总部的信息，相互传递相关信息或发送电子邮件，也可以访问中心主机，还可以申请企业网的其他服务。</w:t>
            </w:r>
          </w:p>
          <w:p w14:paraId="4B6788E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企业级网络适用于一些大型企业，其分布可能覆盖全国或全世界。它是由分布在各地的局域网络（园区级网络或较大的部门级网络）互联而成的，各地的局域网络之间通过专用线路或公用数据网络互联。</w:t>
            </w:r>
          </w:p>
          <w:p w14:paraId="57B0AF7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企业级网络中包括多种网络系统，应当设置企业级网络支持中心，由其来实施对整个企业级网络的管理。企业级网络支持中心应配置大型企业级服务器，支持企业业务应用中的大型应用系统和数据库系统。一系列的通用系统、专用系统以及所有支持企业整体业务运行的系统构成了整个企业的计算和网络应用环境，即企业计算环境。</w:t>
            </w:r>
          </w:p>
          <w:p w14:paraId="3A8DD97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企业级网络的设计要求：网络中的所有设备都必须用上且尽可能地保障负载均衡，无性能瓶颈；各楼的核心交换机用一条光纤以总线型网络类型连接在一起，为各楼用户间访问提供 1 000 Mbit/s 的网络连接速度；核心交换机通过两个双绞线千兆位端口，采用链路聚合技术与汇聚交换机连接，提供可高达 2 000 Mbit/s 的网络连接速度；汇聚层的两台交换机用堆栈技术连接，进一步扩展端口实际可用的带宽；核心交换机和汇聚交换机都要留有可扩展端口；结构图中可清晰呈现各主要设备所连接端口的类型和传输介质的类型。</w:t>
            </w:r>
          </w:p>
          <w:p w14:paraId="0ABDC42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企业级网络的设计思路：首先确定在主干网络中各楼的核心交换机的光纤总线连接，再针对各楼网络的具体要求逐一部署，对各楼内部的扩展网络进行部署。</w:t>
            </w:r>
          </w:p>
          <w:p w14:paraId="31D09DF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企业级网络实际上是由多个园区级网络以及其他局域网（如工作组级网络、部门级网络等）通过互联网组成的。同时，分布在各地的园区级网络和其他局域网也通过互联网实现数据通信和资源共享。</w:t>
            </w:r>
          </w:p>
          <w:p w14:paraId="4C3B47F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color w:val="EC51F8"/>
                <w:kern w:val="2"/>
                <w:sz w:val="24"/>
                <w:szCs w:val="24"/>
                <w:lang w:val="en-US" w:eastAsia="zh-CN" w:bidi="ar"/>
              </w:rPr>
              <w:t>3. 用插入图片的方法添加自定义图形</w:t>
            </w:r>
          </w:p>
          <w:p w14:paraId="4C09DB8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在绘制网络拓扑图时，有些图形可能满足不了甲方的要求，比如图 2-28 所示中的交换机图形，分公司孙总说这个图形不够形象，提出直接画出个形象的交换机图片的诉求。</w:t>
            </w:r>
          </w:p>
          <w:p w14:paraId="6C58CB1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这个诉求在很多网络拓扑图中都存在，这是可以使用插入图片的方法添加自定义图形。但是在 Visio 中没有编辑图片的功能，插入的图片不能设置透明的效果，大多时候图片四周的空白区域会盖住拓扑图中的连接线，虽然可以将图片放置到最底层来显示出连接线，但效果还是不够友好。</w:t>
            </w:r>
          </w:p>
          <w:p w14:paraId="79C124A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第 1 步：先找到一个背景颜色比较单一的交换机图片，或者使用相机等照相工具将交换机拍照，拍照时将交换机放置到一个颜色比较单一的背景中，可能需要专业的人员辅助拍摄。这张图片中交换机放置的最好角度是和拓扑图中其他图形的角度相一致。</w:t>
            </w:r>
          </w:p>
          <w:p w14:paraId="4D0961D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第 2 步：把这张图片插入到文字软件或者演示文稿中，调整一下大小比例，以及旋转方向。如果图片四周有多余的东西，可以使用裁剪的工具处理。可以简单调整一下亮度等，使图片和网络拓扑图中的颜色比较一致。</w:t>
            </w:r>
          </w:p>
          <w:p w14:paraId="58E6109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第 3 步：选中图片，在出现的“图片工具”中选择设置透明色，然后单击图片的背景区域，即可将图片背景设置为透明。</w:t>
            </w:r>
          </w:p>
          <w:p w14:paraId="5567407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第 4 步：选中图片，复制，然后到 Visio 中选择粘贴，此时出现在网络拓扑图中的图片就会呈现出底色透明的效果。粘贴到 Visio 画布中的交换机图片就不会遮盖住下边的图形。</w:t>
            </w:r>
          </w:p>
          <w:p w14:paraId="408E35C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这样操作后，网络拓扑图中既能使用更形象的图形，又能让插入图片的四周底色不会盖住别的图形。</w:t>
            </w:r>
          </w:p>
          <w:p w14:paraId="22E288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r>
      <w:tr w14:paraId="484F0A0C">
        <w:trPr>
          <w:trHeight w:val="680" w:hRule="atLeast"/>
          <w:jc w:val="center"/>
        </w:trPr>
        <w:tc>
          <w:tcPr>
            <w:tcW w:w="1541" w:type="dxa"/>
            <w:tcBorders>
              <w:tl2br w:val="nil"/>
              <w:tr2bl w:val="nil"/>
            </w:tcBorders>
            <w:shd w:val="clear" w:color="auto" w:fill="D7F8FF"/>
            <w:vAlign w:val="center"/>
          </w:tcPr>
          <w:p w14:paraId="76FAEAD7">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089FC7F">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7F3E68D1">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heme="minorEastAsia" w:hAnsiTheme="minorEastAsia" w:eastAsiaTheme="minorEastAsia" w:cstheme="minorEastAsia"/>
                <w:i w:val="0"/>
                <w:iCs w:val="0"/>
                <w:caps w:val="0"/>
                <w:color w:val="333333"/>
                <w:spacing w:val="0"/>
                <w:sz w:val="24"/>
                <w:szCs w:val="24"/>
                <w:shd w:val="clear" w:fill="FFFFFF"/>
              </w:rPr>
            </w:pPr>
            <w:r>
              <w:rPr>
                <w:rFonts w:hint="eastAsia" w:asciiTheme="minorEastAsia" w:hAnsiTheme="minorEastAsia" w:eastAsiaTheme="minorEastAsia" w:cstheme="minorEastAsia"/>
                <w:i w:val="0"/>
                <w:iCs w:val="0"/>
                <w:caps w:val="0"/>
                <w:color w:val="333333"/>
                <w:spacing w:val="0"/>
                <w:sz w:val="24"/>
                <w:szCs w:val="24"/>
                <w:shd w:val="clear" w:fill="FFFFFF"/>
              </w:rPr>
              <w:t>在本节课中，我们系统地学习了规划与设计部门级网络拓扑图的相关知识，从部门级网络拓扑图的定义到其常见的设计类型，通过理论讲解和实践活动相结合的方式，帮助同学们建立起对部门级网络拓扑设计的基本认知框架。课堂重点探讨了部门级网络拓扑设计的发展逻辑，特别关注了从传统单一功能拓扑到现代多业务融合拓扑的演进过程，以及 SDN（软件定义网络）、网络虚拟化等新兴技术对部门级网络拓扑设计的推动作用。通过对分层设计模型和模块化设计模型的对比分析，同学们深入理解了部门级网络设计的核心原则和不同设计模型的功能特点。</w:t>
            </w:r>
          </w:p>
          <w:p w14:paraId="2523C7D7">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heme="minorEastAsia" w:hAnsiTheme="minorEastAsia" w:eastAsiaTheme="minorEastAsia" w:cstheme="minorEastAsia"/>
                <w:i w:val="0"/>
                <w:iCs w:val="0"/>
                <w:caps w:val="0"/>
                <w:color w:val="333333"/>
                <w:spacing w:val="0"/>
                <w:sz w:val="24"/>
                <w:szCs w:val="24"/>
                <w:shd w:val="clear" w:fill="FFFFFF"/>
              </w:rPr>
            </w:pPr>
            <w:r>
              <w:rPr>
                <w:rFonts w:hint="eastAsia" w:asciiTheme="minorEastAsia" w:hAnsiTheme="minorEastAsia" w:eastAsiaTheme="minorEastAsia" w:cstheme="minorEastAsia"/>
                <w:i w:val="0"/>
                <w:iCs w:val="0"/>
                <w:caps w:val="0"/>
                <w:color w:val="333333"/>
                <w:spacing w:val="0"/>
                <w:sz w:val="24"/>
                <w:szCs w:val="24"/>
                <w:shd w:val="clear" w:fill="FFFFFF"/>
              </w:rPr>
              <w:t>实践环节中，同学们通过搭建部门级网络模拟环境，将抽象的理论知识具象化，加深了对部门级网络拓扑结构的理解。最后的讨论环节激发了同学们的思考，大家积极分享了对部门级网络拓扑设计应用的见解。整节课注重理论与实践的结合，为后续学习企业级网络拓扑结构奠定了坚实基础，希望同学们课后能够继续观察企业中的部门级网络应用实例，巩固所学知识。</w:t>
            </w:r>
          </w:p>
          <w:p w14:paraId="0714A527">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heme="minorEastAsia" w:hAnsiTheme="minorEastAsia" w:eastAsiaTheme="minorEastAsia" w:cstheme="minorEastAsia"/>
                <w:i w:val="0"/>
                <w:iCs w:val="0"/>
                <w:caps w:val="0"/>
                <w:color w:val="333333"/>
                <w:spacing w:val="0"/>
                <w:sz w:val="24"/>
                <w:szCs w:val="24"/>
                <w:shd w:val="clear" w:fill="FFFFFF"/>
              </w:rPr>
            </w:pPr>
          </w:p>
          <w:p w14:paraId="03132E0F">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heme="minorEastAsia" w:hAnsiTheme="minorEastAsia" w:eastAsiaTheme="minorEastAsia" w:cstheme="minorEastAsia"/>
                <w:i w:val="0"/>
                <w:iCs w:val="0"/>
                <w:caps w:val="0"/>
                <w:color w:val="333333"/>
                <w:spacing w:val="0"/>
                <w:sz w:val="24"/>
                <w:szCs w:val="24"/>
                <w:shd w:val="clear" w:fill="FFFFFF"/>
                <w:lang w:val="en-US" w:eastAsia="zh-CN"/>
              </w:rPr>
            </w:pPr>
            <w:bookmarkStart w:id="0" w:name="_GoBack"/>
            <w:bookmarkEnd w:id="0"/>
          </w:p>
        </w:tc>
      </w:tr>
      <w:tr w14:paraId="429D372C">
        <w:trPr>
          <w:trHeight w:val="680" w:hRule="atLeast"/>
          <w:jc w:val="center"/>
        </w:trPr>
        <w:tc>
          <w:tcPr>
            <w:tcW w:w="1541" w:type="dxa"/>
            <w:tcBorders>
              <w:tl2br w:val="nil"/>
              <w:tr2bl w:val="nil"/>
            </w:tcBorders>
            <w:shd w:val="clear" w:color="auto" w:fill="D7F8FF"/>
            <w:vAlign w:val="center"/>
          </w:tcPr>
          <w:p w14:paraId="71AE31DC">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43906EE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08CB124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cs="Times New Roman"/>
                <w:b w:val="0"/>
                <w:bCs/>
                <w:kern w:val="2"/>
                <w:sz w:val="24"/>
                <w:szCs w:val="24"/>
                <w:lang w:val="en-US" w:eastAsia="zh-CN" w:bidi="ar-SA"/>
              </w:rPr>
              <w:t>1.</w:t>
            </w:r>
            <w:r>
              <w:rPr>
                <w:rFonts w:hint="eastAsia" w:ascii="Times New Roman" w:hAnsi="Times New Roman" w:eastAsia="宋体" w:cs="Times New Roman"/>
                <w:b w:val="0"/>
                <w:bCs/>
                <w:kern w:val="2"/>
                <w:sz w:val="24"/>
                <w:szCs w:val="24"/>
                <w:lang w:val="en-US" w:eastAsia="zh-CN" w:bidi="ar-SA"/>
              </w:rPr>
              <w:t>简述部门级网络拓扑图的设计要求。</w:t>
            </w:r>
          </w:p>
          <w:p w14:paraId="61231CE9">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imes New Roman" w:hAnsi="Times New Roman" w:cs="Times New Roman"/>
                <w:b w:val="0"/>
                <w:bCs/>
                <w:kern w:val="2"/>
                <w:sz w:val="24"/>
                <w:szCs w:val="24"/>
                <w:lang w:val="en-US" w:eastAsia="zh-CN" w:bidi="ar-SA"/>
              </w:rPr>
              <w:t>2.</w:t>
            </w:r>
            <w:r>
              <w:rPr>
                <w:rFonts w:hint="eastAsia" w:ascii="Times New Roman" w:hAnsi="Times New Roman" w:eastAsia="宋体" w:cs="Times New Roman"/>
                <w:b w:val="0"/>
                <w:bCs/>
                <w:kern w:val="2"/>
                <w:sz w:val="24"/>
                <w:szCs w:val="24"/>
                <w:lang w:val="en-US" w:eastAsia="zh-CN" w:bidi="ar-SA"/>
              </w:rPr>
              <w:t>描述使用绘图软件绘制网络拓扑图。</w:t>
            </w:r>
          </w:p>
        </w:tc>
      </w:tr>
      <w:tr w14:paraId="76F2BA67">
        <w:trPr>
          <w:trHeight w:val="680" w:hRule="atLeast"/>
          <w:jc w:val="center"/>
        </w:trPr>
        <w:tc>
          <w:tcPr>
            <w:tcW w:w="1541" w:type="dxa"/>
            <w:tcBorders>
              <w:tl2br w:val="nil"/>
              <w:tr2bl w:val="nil"/>
            </w:tcBorders>
            <w:shd w:val="clear" w:color="auto" w:fill="D7F8FF"/>
            <w:vAlign w:val="center"/>
          </w:tcPr>
          <w:p w14:paraId="36CDC963">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8664" w:type="dxa"/>
            <w:tcBorders>
              <w:tl2br w:val="nil"/>
              <w:tr2bl w:val="nil"/>
            </w:tcBorders>
            <w:vAlign w:val="center"/>
          </w:tcPr>
          <w:p w14:paraId="5EDA384F">
            <w:pPr>
              <w:keepNext w:val="0"/>
              <w:keepLines w:val="0"/>
              <w:suppressLineNumbers w:val="0"/>
              <w:spacing w:before="0" w:beforeAutospacing="0" w:after="0" w:afterAutospacing="0" w:line="360" w:lineRule="auto"/>
              <w:ind w:left="0" w:right="0" w:firstLine="480" w:firstLineChars="200"/>
              <w:rPr>
                <w:rFonts w:hint="default" w:ascii="Times New Roman" w:hAnsi="Times New Roman"/>
                <w:sz w:val="24"/>
                <w:szCs w:val="24"/>
              </w:rPr>
            </w:pPr>
            <w:r>
              <w:rPr>
                <w:rFonts w:hint="default" w:ascii="Times New Roman" w:hAnsi="Times New Roman"/>
                <w:sz w:val="24"/>
                <w:szCs w:val="24"/>
              </w:rPr>
              <w:t>在教学方法上，课堂互动主要以 “教师提问 + 学生回答” 为主，缺乏小组辩论、角色扮演等更具创新性的互动形式，导致部分性格内向的学生参与度较低。</w:t>
            </w:r>
          </w:p>
        </w:tc>
      </w:tr>
    </w:tbl>
    <w:p w14:paraId="4B35342E"/>
    <w:sectPr>
      <w:headerReference r:id="rId4" w:type="first"/>
      <w:headerReference r:id="rId3" w:type="default"/>
      <w:pgSz w:w="11906" w:h="16838"/>
      <w:pgMar w:top="0" w:right="170" w:bottom="170" w:left="170" w:header="567" w:footer="567" w:gutter="0"/>
      <w:pgBorders>
        <w:top w:val="none" w:sz="0" w:space="0"/>
        <w:left w:val="none" w:sz="0" w:space="0"/>
        <w:bottom w:val="none" w:sz="0" w:space="0"/>
        <w:right w:val="none" w:sz="0" w:space="0"/>
      </w:pgBorders>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CC"/>
    <w:family w:val="roman"/>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方正宋黑_GBK">
    <w:altName w:val="汉仪书宋二KW"/>
    <w:panose1 w:val="03000509000000000000"/>
    <w:charset w:val="86"/>
    <w:family w:val="script"/>
    <w:pitch w:val="default"/>
    <w:sig w:usb0="00000000" w:usb1="00000000" w:usb2="00000000" w:usb3="00000000" w:csb0="00040000" w:csb1="00000000"/>
  </w:font>
  <w:font w:name="Calibri Light">
    <w:altName w:val="Helvetica Neue"/>
    <w:panose1 w:val="020F0302020204030204"/>
    <w:charset w:val="00"/>
    <w:family w:val="swiss"/>
    <w:pitch w:val="default"/>
    <w:sig w:usb0="00000000" w:usb1="00000000"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altName w:val="苹方-简"/>
    <w:panose1 w:val="020B0603050302020204"/>
    <w:charset w:val="00"/>
    <w:family w:val="swiss"/>
    <w:pitch w:val="default"/>
    <w:sig w:usb0="00000000" w:usb1="00000000" w:usb2="00000000" w:usb3="00000000" w:csb0="00000000" w:csb1="00000000"/>
  </w:font>
  <w:font w:name="微软简老宋">
    <w:altName w:val="汉仪书宋二KW"/>
    <w:panose1 w:val="00000000000000000000"/>
    <w:charset w:val="00"/>
    <w:family w:val="auto"/>
    <w:pitch w:val="default"/>
    <w:sig w:usb0="00000000" w:usb1="00000000" w:usb2="00000000" w:usb3="00000000" w:csb0="00000000" w:csb1="00000000"/>
  </w:font>
  <w:font w:name="微软雅黑">
    <w:altName w:val="汉仪旗黑"/>
    <w:panose1 w:val="020B0503020204020204"/>
    <w:charset w:val="86"/>
    <w:family w:val="auto"/>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汉仪旗黑">
    <w:panose1 w:val="00020600040101010101"/>
    <w:charset w:val="86"/>
    <w:family w:val="auto"/>
    <w:pitch w:val="default"/>
    <w:sig w:usb0="A00002BF" w:usb1="1ACF7CFA" w:usb2="00000016" w:usb3="00000000" w:csb0="0004009F" w:csb1="DFD70000"/>
  </w:font>
  <w:font w:name="Kingsoft Sign">
    <w:panose1 w:val="05050102010706020507"/>
    <w:charset w:val="00"/>
    <w:family w:val="auto"/>
    <w:pitch w:val="default"/>
    <w:sig w:usb0="00000000" w:usb1="10000000" w:usb2="00000000" w:usb3="00000000" w:csb0="00000001" w:csb1="00000000"/>
  </w:font>
  <w:font w:name="苹方-简">
    <w:panose1 w:val="020B0400000000000000"/>
    <w:charset w:val="86"/>
    <w:family w:val="auto"/>
    <w:pitch w:val="default"/>
    <w:sig w:usb0="A00002FF" w:usb1="7ACFFDFB" w:usb2="00000017" w:usb3="00000000" w:csb0="0004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8CD2F9">
    <w:pPr>
      <w:pStyle w:val="8"/>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0288" behindDoc="1" locked="0" layoutInCell="1" allowOverlap="1">
          <wp:simplePos x="0" y="0"/>
          <wp:positionH relativeFrom="column">
            <wp:posOffset>-114935</wp:posOffset>
          </wp:positionH>
          <wp:positionV relativeFrom="paragraph">
            <wp:posOffset>-348615</wp:posOffset>
          </wp:positionV>
          <wp:extent cx="7559040" cy="10692130"/>
          <wp:effectExtent l="0" t="0" r="3810" b="13970"/>
          <wp:wrapNone/>
          <wp:docPr id="2" name="图片 2" descr="计算机专业-背景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计算机专业-背景一"/>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16B42B">
    <w:pPr>
      <w:pStyle w:val="8"/>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59264" behindDoc="1" locked="0" layoutInCell="1" allowOverlap="1">
          <wp:simplePos x="0" y="0"/>
          <wp:positionH relativeFrom="column">
            <wp:posOffset>-116840</wp:posOffset>
          </wp:positionH>
          <wp:positionV relativeFrom="paragraph">
            <wp:posOffset>-361315</wp:posOffset>
          </wp:positionV>
          <wp:extent cx="7559040" cy="10692130"/>
          <wp:effectExtent l="0" t="0" r="3810" b="13970"/>
          <wp:wrapNone/>
          <wp:docPr id="1" name="图片 1" descr="计算机专业-封面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计算机专业-封面一"/>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3F7E8D4"/>
    <w:multiLevelType w:val="singleLevel"/>
    <w:tmpl w:val="F3F7E8D4"/>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jE3MGMyZDMzOGIyMGUyMDk5Mjg3MWUzODcxN2RkNTQ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4660F"/>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13B4151"/>
    <w:rsid w:val="0AC91BFE"/>
    <w:rsid w:val="0C564EF8"/>
    <w:rsid w:val="1024135F"/>
    <w:rsid w:val="1D9F0309"/>
    <w:rsid w:val="28B578A7"/>
    <w:rsid w:val="28F17E5A"/>
    <w:rsid w:val="2D685016"/>
    <w:rsid w:val="2F8F6DFD"/>
    <w:rsid w:val="3588054D"/>
    <w:rsid w:val="3ACE70D0"/>
    <w:rsid w:val="436C72A2"/>
    <w:rsid w:val="43CD7F64"/>
    <w:rsid w:val="44B33A23"/>
    <w:rsid w:val="5A7C6694"/>
    <w:rsid w:val="5FB31F58"/>
    <w:rsid w:val="64692CD3"/>
    <w:rsid w:val="656A03F5"/>
    <w:rsid w:val="6C112003"/>
    <w:rsid w:val="6D775A7F"/>
    <w:rsid w:val="6FF766CD"/>
    <w:rsid w:val="74063750"/>
    <w:rsid w:val="74EBB2F9"/>
    <w:rsid w:val="79E30EE8"/>
    <w:rsid w:val="7BA21EBB"/>
    <w:rsid w:val="7E1F5A45"/>
    <w:rsid w:val="9A65FD1D"/>
    <w:rsid w:val="E3B73197"/>
    <w:rsid w:val="F53E38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qFormat="1"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3"/>
    <w:basedOn w:val="1"/>
    <w:next w:val="1"/>
    <w:link w:val="32"/>
    <w:unhideWhenUsed/>
    <w:qFormat/>
    <w:uiPriority w:val="9"/>
    <w:pPr>
      <w:keepNext/>
      <w:keepLines/>
      <w:spacing w:before="260" w:after="260" w:line="416" w:lineRule="auto"/>
      <w:outlineLvl w:val="2"/>
    </w:pPr>
    <w:rPr>
      <w:b/>
      <w:bCs/>
      <w:sz w:val="32"/>
      <w:szCs w:val="32"/>
    </w:rPr>
  </w:style>
  <w:style w:type="paragraph" w:styleId="3">
    <w:name w:val="heading 4"/>
    <w:basedOn w:val="1"/>
    <w:next w:val="1"/>
    <w:link w:val="25"/>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4">
    <w:name w:val="heading 5"/>
    <w:basedOn w:val="1"/>
    <w:next w:val="1"/>
    <w:link w:val="27"/>
    <w:semiHidden/>
    <w:unhideWhenUsed/>
    <w:qFormat/>
    <w:uiPriority w:val="9"/>
    <w:pPr>
      <w:keepNext/>
      <w:keepLines/>
      <w:spacing w:before="280" w:after="290" w:line="376" w:lineRule="auto"/>
      <w:outlineLvl w:val="4"/>
    </w:pPr>
    <w:rPr>
      <w:b/>
      <w:bCs/>
      <w:sz w:val="28"/>
      <w:szCs w:val="28"/>
    </w:rPr>
  </w:style>
  <w:style w:type="paragraph" w:styleId="5">
    <w:name w:val="heading 6"/>
    <w:basedOn w:val="1"/>
    <w:next w:val="1"/>
    <w:link w:val="28"/>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caption"/>
    <w:basedOn w:val="1"/>
    <w:next w:val="1"/>
    <w:link w:val="30"/>
    <w:unhideWhenUsed/>
    <w:qFormat/>
    <w:uiPriority w:val="0"/>
    <w:rPr>
      <w:rFonts w:eastAsia="黑体" w:asciiTheme="majorHAnsi" w:hAnsiTheme="majorHAnsi" w:cstheme="majorBidi"/>
      <w:sz w:val="20"/>
      <w:szCs w:val="20"/>
    </w:rPr>
  </w:style>
  <w:style w:type="paragraph" w:styleId="7">
    <w:name w:val="footer"/>
    <w:basedOn w:val="1"/>
    <w:link w:val="21"/>
    <w:unhideWhenUsed/>
    <w:qFormat/>
    <w:uiPriority w:val="99"/>
    <w:pPr>
      <w:tabs>
        <w:tab w:val="center" w:pos="4153"/>
        <w:tab w:val="right" w:pos="8306"/>
      </w:tabs>
      <w:snapToGrid w:val="0"/>
      <w:jc w:val="left"/>
    </w:pPr>
    <w:rPr>
      <w:sz w:val="18"/>
      <w:szCs w:val="18"/>
    </w:rPr>
  </w:style>
  <w:style w:type="paragraph" w:styleId="8">
    <w:name w:val="header"/>
    <w:basedOn w:val="1"/>
    <w:link w:val="20"/>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Normal (Web)"/>
    <w:basedOn w:val="1"/>
    <w:semiHidden/>
    <w:unhideWhenUsed/>
    <w:qFormat/>
    <w:uiPriority w:val="99"/>
    <w:rPr>
      <w:sz w:val="24"/>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Strong"/>
    <w:basedOn w:val="12"/>
    <w:qFormat/>
    <w:uiPriority w:val="22"/>
    <w:rPr>
      <w:b/>
    </w:rPr>
  </w:style>
  <w:style w:type="character" w:styleId="14">
    <w:name w:val="HTML Code"/>
    <w:basedOn w:val="12"/>
    <w:semiHidden/>
    <w:unhideWhenUsed/>
    <w:qFormat/>
    <w:uiPriority w:val="99"/>
    <w:rPr>
      <w:rFonts w:ascii="Courier New" w:hAnsi="Courier New"/>
      <w:sz w:val="20"/>
    </w:rPr>
  </w:style>
  <w:style w:type="paragraph" w:customStyle="1" w:styleId="15">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6">
    <w:name w:val="Heading #3|1"/>
    <w:basedOn w:val="1"/>
    <w:link w:val="17"/>
    <w:qFormat/>
    <w:uiPriority w:val="0"/>
    <w:pPr>
      <w:spacing w:after="160"/>
      <w:outlineLvl w:val="2"/>
    </w:pPr>
    <w:rPr>
      <w:rFonts w:ascii="宋体" w:hAnsi="宋体" w:cs="宋体"/>
      <w:color w:val="EC008D"/>
      <w:sz w:val="20"/>
      <w:szCs w:val="20"/>
      <w:lang w:val="zh-TW" w:eastAsia="zh-TW" w:bidi="zh-TW"/>
    </w:rPr>
  </w:style>
  <w:style w:type="character" w:customStyle="1" w:styleId="17">
    <w:name w:val="Heading #3|1 Char"/>
    <w:link w:val="16"/>
    <w:qFormat/>
    <w:uiPriority w:val="0"/>
    <w:rPr>
      <w:rFonts w:ascii="宋体" w:hAnsi="宋体" w:eastAsia="宋体" w:cs="宋体"/>
      <w:color w:val="EC008D"/>
      <w:sz w:val="20"/>
      <w:szCs w:val="20"/>
      <w:lang w:val="zh-TW" w:eastAsia="zh-TW" w:bidi="zh-TW"/>
    </w:rPr>
  </w:style>
  <w:style w:type="paragraph" w:customStyle="1" w:styleId="18">
    <w:name w:val="Body text|1"/>
    <w:basedOn w:val="1"/>
    <w:link w:val="19"/>
    <w:unhideWhenUsed/>
    <w:qFormat/>
    <w:uiPriority w:val="0"/>
    <w:pPr>
      <w:spacing w:line="360" w:lineRule="auto"/>
      <w:ind w:firstLine="400"/>
    </w:pPr>
    <w:rPr>
      <w:rFonts w:ascii="宋体" w:hAnsi="宋体" w:cs="宋体"/>
      <w:sz w:val="20"/>
      <w:szCs w:val="20"/>
      <w:lang w:val="zh-TW" w:eastAsia="zh-TW" w:bidi="zh-TW"/>
    </w:rPr>
  </w:style>
  <w:style w:type="character" w:customStyle="1" w:styleId="19">
    <w:name w:val="Body text|1 Char"/>
    <w:link w:val="18"/>
    <w:qFormat/>
    <w:uiPriority w:val="0"/>
    <w:rPr>
      <w:rFonts w:ascii="宋体" w:hAnsi="宋体" w:eastAsia="宋体" w:cs="宋体"/>
      <w:sz w:val="20"/>
      <w:szCs w:val="20"/>
      <w:lang w:val="zh-TW" w:eastAsia="zh-TW" w:bidi="zh-TW"/>
    </w:rPr>
  </w:style>
  <w:style w:type="character" w:customStyle="1" w:styleId="20">
    <w:name w:val="页眉 Char"/>
    <w:basedOn w:val="12"/>
    <w:link w:val="8"/>
    <w:qFormat/>
    <w:uiPriority w:val="99"/>
    <w:rPr>
      <w:rFonts w:ascii="Calibri" w:hAnsi="Calibri" w:eastAsia="宋体" w:cs="Times New Roman"/>
      <w:sz w:val="18"/>
      <w:szCs w:val="18"/>
    </w:rPr>
  </w:style>
  <w:style w:type="character" w:customStyle="1" w:styleId="21">
    <w:name w:val="页脚 Char"/>
    <w:basedOn w:val="12"/>
    <w:link w:val="7"/>
    <w:qFormat/>
    <w:uiPriority w:val="99"/>
    <w:rPr>
      <w:rFonts w:ascii="Calibri" w:hAnsi="Calibri" w:eastAsia="宋体" w:cs="Times New Roman"/>
      <w:sz w:val="18"/>
      <w:szCs w:val="18"/>
    </w:rPr>
  </w:style>
  <w:style w:type="paragraph" w:styleId="22">
    <w:name w:val="List Paragraph"/>
    <w:basedOn w:val="1"/>
    <w:qFormat/>
    <w:uiPriority w:val="34"/>
    <w:pPr>
      <w:ind w:firstLine="420" w:firstLineChars="200"/>
    </w:pPr>
  </w:style>
  <w:style w:type="paragraph" w:customStyle="1" w:styleId="23">
    <w:name w:val="知识拓展内容"/>
    <w:basedOn w:val="1"/>
    <w:link w:val="24"/>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4">
    <w:name w:val="知识拓展内容 Char"/>
    <w:link w:val="23"/>
    <w:qFormat/>
    <w:uiPriority w:val="0"/>
    <w:rPr>
      <w:rFonts w:ascii="Times New Roman" w:hAnsi="Times New Roman" w:eastAsia="仿宋_GB2312" w:cs="Times New Roman"/>
      <w:kern w:val="10"/>
      <w:szCs w:val="21"/>
      <w:shd w:val="clear" w:color="auto" w:fill="FADCE9"/>
      <w:lang w:val="zh-CN" w:eastAsia="zh-CN"/>
    </w:rPr>
  </w:style>
  <w:style w:type="character" w:customStyle="1" w:styleId="25">
    <w:name w:val="标题 4 Char"/>
    <w:basedOn w:val="12"/>
    <w:link w:val="3"/>
    <w:qFormat/>
    <w:uiPriority w:val="0"/>
    <w:rPr>
      <w:rFonts w:ascii="Times New Roman" w:hAnsi="Times New Roman" w:eastAsia="方正宋黑_GBK" w:cs="Times New Roman"/>
      <w:color w:val="E4007F"/>
      <w:sz w:val="26"/>
      <w:szCs w:val="20"/>
    </w:rPr>
  </w:style>
  <w:style w:type="character" w:customStyle="1" w:styleId="26">
    <w:name w:val="字符样式 拼音字体"/>
    <w:qFormat/>
    <w:uiPriority w:val="0"/>
    <w:rPr>
      <w:rFonts w:ascii="PinYinok" w:hAnsi="PinYinok"/>
      <w:sz w:val="24"/>
      <w:szCs w:val="24"/>
    </w:rPr>
  </w:style>
  <w:style w:type="character" w:customStyle="1" w:styleId="27">
    <w:name w:val="标题 5 Char"/>
    <w:basedOn w:val="12"/>
    <w:link w:val="4"/>
    <w:semiHidden/>
    <w:qFormat/>
    <w:uiPriority w:val="9"/>
    <w:rPr>
      <w:rFonts w:ascii="Calibri" w:hAnsi="Calibri" w:eastAsia="宋体" w:cs="Times New Roman"/>
      <w:b/>
      <w:bCs/>
      <w:sz w:val="28"/>
      <w:szCs w:val="28"/>
    </w:rPr>
  </w:style>
  <w:style w:type="character" w:customStyle="1" w:styleId="28">
    <w:name w:val="标题 6 Char"/>
    <w:basedOn w:val="12"/>
    <w:link w:val="5"/>
    <w:semiHidden/>
    <w:qFormat/>
    <w:uiPriority w:val="9"/>
    <w:rPr>
      <w:rFonts w:asciiTheme="majorHAnsi" w:hAnsiTheme="majorHAnsi" w:eastAsiaTheme="majorEastAsia" w:cstheme="majorBidi"/>
      <w:b/>
      <w:bCs/>
      <w:sz w:val="24"/>
      <w:szCs w:val="24"/>
    </w:rPr>
  </w:style>
  <w:style w:type="paragraph" w:customStyle="1" w:styleId="29">
    <w:name w:val="图片"/>
    <w:basedOn w:val="1"/>
    <w:next w:val="6"/>
    <w:link w:val="31"/>
    <w:qFormat/>
    <w:uiPriority w:val="0"/>
    <w:pPr>
      <w:spacing w:before="120"/>
      <w:jc w:val="center"/>
    </w:pPr>
    <w:rPr>
      <w:rFonts w:ascii="Times New Roman" w:hAnsi="Times New Roman"/>
      <w:szCs w:val="20"/>
    </w:rPr>
  </w:style>
  <w:style w:type="character" w:customStyle="1" w:styleId="30">
    <w:name w:val="题注 Char"/>
    <w:link w:val="6"/>
    <w:qFormat/>
    <w:locked/>
    <w:uiPriority w:val="0"/>
    <w:rPr>
      <w:rFonts w:eastAsia="黑体" w:asciiTheme="majorHAnsi" w:hAnsiTheme="majorHAnsi" w:cstheme="majorBidi"/>
      <w:sz w:val="20"/>
      <w:szCs w:val="20"/>
    </w:rPr>
  </w:style>
  <w:style w:type="character" w:customStyle="1" w:styleId="31">
    <w:name w:val="图片 Char"/>
    <w:link w:val="29"/>
    <w:qFormat/>
    <w:locked/>
    <w:uiPriority w:val="0"/>
    <w:rPr>
      <w:rFonts w:ascii="Times New Roman" w:hAnsi="Times New Roman" w:eastAsia="宋体" w:cs="Times New Roman"/>
      <w:szCs w:val="20"/>
    </w:rPr>
  </w:style>
  <w:style w:type="character" w:customStyle="1" w:styleId="32">
    <w:name w:val="标题 3 Char"/>
    <w:basedOn w:val="12"/>
    <w:link w:val="2"/>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20</Pages>
  <Words>5475</Words>
  <Characters>6109</Characters>
  <Lines>1</Lines>
  <Paragraphs>1</Paragraphs>
  <TotalTime>97</TotalTime>
  <ScaleCrop>false</ScaleCrop>
  <LinksUpToDate>false</LinksUpToDate>
  <CharactersWithSpaces>6368</CharactersWithSpaces>
  <Application>WPS Office_12.1.21861.21861_F1E327BC-269C-435d-A152-05C5408002CA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2021-06-10T02:03:00Z</dcterms:created>
  <dc:creator>DELL</dc:creator>
  <cp:lastModifiedBy>无谓</cp:lastModifiedBy>
  <dcterms:modified xsi:type="dcterms:W3CDTF">2025-08-27T17:27:25Z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2052-12.1.21861.21861</vt:lpwstr>
  </property>
  <property fmtid="{D5CDD505-2E9C-101B-9397-08002B2CF9AE}" pid="3" name="ICV">
    <vt:lpwstr>060592A961A7585B781B9468A405C468_43</vt:lpwstr>
  </property>
  <property fmtid="{D5CDD505-2E9C-101B-9397-08002B2CF9AE}" pid="4" name="KSOTemplateDocerSaveRecord">
    <vt:lpwstr>eyJoZGlkIjoiOTcxZjc4Y2ViNTBlZDVmZTI3YTAxZGE1NWVmM2E2NDEiLCJ1c2VySWQiOiI0MDMzMDA2MzYifQ==</vt:lpwstr>
  </property>
</Properties>
</file>